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15" w:rsidRPr="008246C2" w:rsidRDefault="00982715">
      <w:pPr>
        <w:rPr>
          <w:rFonts w:asciiTheme="minorHAnsi" w:hAnsiTheme="minorHAnsi"/>
          <w:sz w:val="20"/>
          <w:szCs w:val="20"/>
        </w:rPr>
      </w:pPr>
    </w:p>
    <w:p w:rsidR="00B705CB" w:rsidRPr="008246C2" w:rsidRDefault="00D93B3B" w:rsidP="00B705CB">
      <w:pPr>
        <w:pStyle w:val="Header"/>
        <w:rPr>
          <w:b/>
          <w:sz w:val="20"/>
          <w:szCs w:val="20"/>
        </w:rPr>
      </w:pPr>
      <w:r>
        <w:rPr>
          <w:b/>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403.9pt;margin-top:2.9pt;width:118.1pt;height:19.35pt;z-index:2516633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" fillcolor="white [3201]" strokeweight=".5pt">
            <v:path arrowok="t"/>
            <v:textbox>
              <w:txbxContent>
                <w:p w:rsidR="00683635" w:rsidRPr="00347254" w:rsidRDefault="00683635" w:rsidP="00B705CB">
                  <w:pPr>
                    <w:rPr>
                      <w:i/>
                      <w:color w:val="808080" w:themeColor="background1" w:themeShade="80"/>
                    </w:rPr>
                  </w:pPr>
                  <w:r>
                    <w:rPr>
                      <w:i/>
                      <w:color w:val="808080" w:themeColor="background1" w:themeShade="80"/>
                    </w:rPr>
                    <w:t>Education</w:t>
                  </w:r>
                </w:p>
              </w:txbxContent>
            </v:textbox>
          </v:shape>
        </w:pict>
      </w:r>
      <w:r>
        <w:rPr>
          <w:b/>
          <w:noProof/>
          <w:sz w:val="20"/>
          <w:szCs w:val="20"/>
        </w:rPr>
        <w:pict>
          <v:shape id="Text Box 3" o:spid="_x0000_s1027" type="#_x0000_t202" style="position:absolute;left:0;text-align:left;margin-left:290.5pt;margin-top:.7pt;width:384pt;height:49.8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" stroked="f">
            <v:textbox>
              <w:txbxContent>
                <w:p w:rsidR="00683635" w:rsidRPr="007C4A3F" w:rsidRDefault="00683635" w:rsidP="00B705CB">
                  <w:pPr>
                    <w:pStyle w:val="NoSpacing"/>
                    <w:ind w:firstLine="0"/>
                    <w:rPr>
                      <w:b/>
                    </w:rPr>
                  </w:pPr>
                  <w:r>
                    <w:rPr>
                      <w:b/>
                    </w:rPr>
                    <w:t>Department/Division</w:t>
                  </w:r>
                </w:p>
                <w:p w:rsidR="00683635" w:rsidRPr="007C4A3F" w:rsidRDefault="00683635" w:rsidP="00B705CB">
                  <w:pPr>
                    <w:rPr>
                      <w:b/>
                    </w:rPr>
                  </w:pPr>
                  <w:r w:rsidRPr="00347254">
                    <w:rPr>
                      <w:b/>
                      <w:sz w:val="16"/>
                    </w:rPr>
                    <w:br/>
                  </w:r>
                  <w:r w:rsidRPr="007C4A3F">
                    <w:rPr>
                      <w:b/>
                    </w:rPr>
                    <w:t>Planning Year</w:t>
                  </w:r>
                </w:p>
                <w:p w:rsidR="00683635" w:rsidRPr="007C4A3F" w:rsidRDefault="00683635" w:rsidP="00B705CB">
                  <w:pPr>
                    <w:rPr>
                      <w:b/>
                    </w:rPr>
                  </w:pPr>
                </w:p>
              </w:txbxContent>
            </v:textbox>
          </v:shape>
        </w:pict>
      </w:r>
      <w:r w:rsidR="00B705CB" w:rsidRPr="008246C2">
        <w:rPr>
          <w:b/>
          <w:sz w:val="20"/>
          <w:szCs w:val="20"/>
        </w:rPr>
        <w:t>Coastline Community College</w:t>
      </w:r>
      <w:r w:rsidR="00B705CB" w:rsidRPr="008246C2">
        <w:rPr>
          <w:b/>
          <w:sz w:val="20"/>
          <w:szCs w:val="20"/>
        </w:rPr>
        <w:ptab w:relativeTo="margin" w:alignment="center" w:leader="none"/>
      </w:r>
    </w:p>
    <w:p w:rsidR="00B705CB" w:rsidRPr="008246C2" w:rsidRDefault="00B705CB" w:rsidP="00B705CB">
      <w:pPr>
        <w:pStyle w:val="Header"/>
        <w:rPr>
          <w:sz w:val="20"/>
          <w:szCs w:val="20"/>
        </w:rPr>
      </w:pPr>
      <w:r w:rsidRPr="008246C2">
        <w:rPr>
          <w:sz w:val="20"/>
          <w:szCs w:val="20"/>
        </w:rPr>
        <w:t>Annual Institutional Planning Report</w:t>
      </w:r>
    </w:p>
    <w:p w:rsidR="00B705CB" w:rsidRPr="008246C2" w:rsidRDefault="00D93B3B" w:rsidP="00B705CB">
      <w:pPr>
        <w:pStyle w:val="Header"/>
        <w:rPr>
          <w:sz w:val="20"/>
          <w:szCs w:val="20"/>
        </w:rPr>
      </w:pPr>
      <w:r>
        <w:rPr>
          <w:noProof/>
          <w:sz w:val="20"/>
          <w:szCs w:val="20"/>
        </w:rPr>
        <w:pict>
          <v:shape id="_x0000_s1028" type="#_x0000_t202" style="position:absolute;left:0;text-align:left;margin-left:403.9pt;margin-top:5.55pt;width:124.1pt;height:20.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" fillcolor="white [3201]" strokeweight=".5pt">
            <v:path arrowok="t"/>
            <v:textbox>
              <w:txbxContent>
                <w:p w:rsidR="00683635" w:rsidRPr="00A31198" w:rsidRDefault="00683635" w:rsidP="00B705CB">
                  <w:pPr>
                    <w:rPr>
                      <w:b/>
                    </w:rPr>
                  </w:pPr>
                  <w:r w:rsidRPr="00A31198">
                    <w:rPr>
                      <w:b/>
                    </w:rPr>
                    <w:t>2013-14</w:t>
                  </w:r>
                  <w:r>
                    <w:rPr>
                      <w:b/>
                    </w:rPr>
                    <w:t xml:space="preserve"> </w:t>
                  </w:r>
                </w:p>
              </w:txbxContent>
            </v:textbox>
          </v:shape>
        </w:pict>
      </w:r>
      <w:r w:rsidR="00B705CB" w:rsidRPr="008246C2">
        <w:rPr>
          <w:sz w:val="20"/>
          <w:szCs w:val="20"/>
        </w:rPr>
        <w:t>ADDENDUM</w:t>
      </w:r>
    </w:p>
    <w:p w:rsidR="00B705CB" w:rsidRPr="008246C2" w:rsidRDefault="00B705CB" w:rsidP="00B705CB">
      <w:pPr>
        <w:pStyle w:val="Header"/>
        <w:rPr>
          <w:sz w:val="20"/>
          <w:szCs w:val="20"/>
        </w:rPr>
      </w:pPr>
    </w:p>
    <w:p w:rsidR="009C6F55" w:rsidRPr="008246C2" w:rsidRDefault="009C6F55">
      <w:pPr>
        <w:rPr>
          <w:rFonts w:asciiTheme="minorHAnsi" w:hAnsiTheme="minorHAnsi"/>
          <w:sz w:val="20"/>
          <w:szCs w:val="20"/>
        </w:rPr>
      </w:pPr>
    </w:p>
    <w:p w:rsidR="004D39FA" w:rsidRPr="008246C2" w:rsidRDefault="004D39FA" w:rsidP="004D39FA">
      <w:pPr>
        <w:ind w:left="-630"/>
        <w:rPr>
          <w:rFonts w:asciiTheme="minorHAnsi" w:hAnsiTheme="minorHAnsi" w:cstheme="minorHAnsi"/>
          <w:b/>
          <w:sz w:val="20"/>
          <w:szCs w:val="20"/>
        </w:rPr>
      </w:pPr>
      <w:r w:rsidRPr="008246C2">
        <w:rPr>
          <w:rFonts w:asciiTheme="minorHAnsi" w:hAnsiTheme="minorHAnsi" w:cstheme="minorHAnsi"/>
          <w:b/>
          <w:sz w:val="20"/>
          <w:szCs w:val="20"/>
        </w:rPr>
        <w:t xml:space="preserve">            Program Student Learning Outcomes Data from the </w:t>
      </w:r>
      <w:r w:rsidRPr="008246C2">
        <w:rPr>
          <w:rFonts w:asciiTheme="minorHAnsi" w:hAnsiTheme="minorHAnsi" w:cstheme="minorHAnsi"/>
          <w:b/>
          <w:sz w:val="20"/>
          <w:szCs w:val="20"/>
          <w:highlight w:val="yellow"/>
        </w:rPr>
        <w:t>Previous Semester</w:t>
      </w:r>
      <w:r w:rsidRPr="008246C2">
        <w:rPr>
          <w:rFonts w:asciiTheme="minorHAnsi" w:hAnsiTheme="minorHAnsi" w:cstheme="minorHAnsi"/>
          <w:b/>
          <w:sz w:val="20"/>
          <w:szCs w:val="20"/>
        </w:rPr>
        <w:t xml:space="preserve"> </w:t>
      </w:r>
      <w:r w:rsidRPr="008246C2">
        <w:rPr>
          <w:rFonts w:asciiTheme="minorHAnsi" w:hAnsiTheme="minorHAnsi" w:cstheme="minorHAnsi"/>
          <w:b/>
          <w:i/>
          <w:color w:val="808080" w:themeColor="background1" w:themeShade="80"/>
          <w:sz w:val="20"/>
          <w:szCs w:val="20"/>
        </w:rPr>
        <w:t>(Provide Number &amp; Percentage below)</w:t>
      </w:r>
    </w:p>
    <w:p w:rsidR="000C2F98" w:rsidRPr="008246C2" w:rsidRDefault="000C2F98">
      <w:pPr>
        <w:rPr>
          <w:rFonts w:asciiTheme="minorHAnsi" w:hAnsiTheme="minorHAnsi"/>
          <w:b/>
          <w:sz w:val="20"/>
          <w:szCs w:val="20"/>
        </w:rPr>
      </w:pPr>
    </w:p>
    <w:tbl>
      <w:tblPr>
        <w:tblpPr w:leftFromText="180" w:rightFromText="180" w:topFromText="100" w:bottomFromText="100" w:vertAnchor="text" w:tblpX="108"/>
        <w:tblW w:w="0" w:type="auto"/>
        <w:tblCellMar>
          <w:left w:w="0" w:type="dxa"/>
          <w:right w:w="0" w:type="dxa"/>
        </w:tblCellMar>
        <w:tblLook w:val="04A0"/>
      </w:tblPr>
      <w:tblGrid>
        <w:gridCol w:w="4581"/>
        <w:gridCol w:w="7309"/>
      </w:tblGrid>
      <w:tr w:rsidR="008246C2" w:rsidRPr="008246C2" w:rsidTr="008246C2">
        <w:trPr>
          <w:trHeight w:val="615"/>
        </w:trPr>
        <w:tc>
          <w:tcPr>
            <w:tcW w:w="45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CA2" w:rsidRPr="008246C2" w:rsidRDefault="009C6F55" w:rsidP="002A6CE6">
            <w:pPr>
              <w:spacing w:after="0" w:line="240" w:lineRule="auto"/>
              <w:contextualSpacing w:val="0"/>
              <w:rPr>
                <w:rFonts w:asciiTheme="minorHAnsi" w:eastAsia="Times New Roman" w:hAnsiTheme="minorHAnsi" w:cs="Times New Roman"/>
                <w:b/>
                <w:bCs/>
                <w:color w:val="000000"/>
                <w:sz w:val="20"/>
                <w:szCs w:val="20"/>
              </w:rPr>
            </w:pPr>
            <w:r w:rsidRPr="008246C2">
              <w:rPr>
                <w:rFonts w:asciiTheme="minorHAnsi" w:eastAsia="Times New Roman" w:hAnsiTheme="minorHAnsi" w:cs="Times New Roman"/>
                <w:b/>
                <w:bCs/>
                <w:color w:val="000000"/>
                <w:sz w:val="20"/>
                <w:szCs w:val="20"/>
              </w:rPr>
              <w:t xml:space="preserve">Total number of PSLOs/sections: </w:t>
            </w:r>
          </w:p>
          <w:p w:rsidR="009C6F55" w:rsidRPr="008246C2" w:rsidRDefault="009C6F55" w:rsidP="00F841AD">
            <w:pPr>
              <w:spacing w:after="0" w:line="240" w:lineRule="auto"/>
              <w:contextualSpacing w:val="0"/>
              <w:rPr>
                <w:rFonts w:asciiTheme="minorHAnsi" w:eastAsia="Times New Roman" w:hAnsiTheme="minorHAnsi" w:cs="Times New Roman"/>
                <w:sz w:val="20"/>
                <w:szCs w:val="20"/>
              </w:rPr>
            </w:pPr>
          </w:p>
        </w:tc>
        <w:tc>
          <w:tcPr>
            <w:tcW w:w="730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C6F55" w:rsidRPr="008246C2" w:rsidRDefault="00442BCE" w:rsidP="00176C48">
            <w:pPr>
              <w:spacing w:after="0" w:line="240" w:lineRule="auto"/>
              <w:contextualSpacing w:val="0"/>
              <w:rPr>
                <w:rFonts w:asciiTheme="minorHAnsi" w:eastAsia="Times New Roman" w:hAnsiTheme="minorHAnsi" w:cs="Times New Roman"/>
                <w:b/>
                <w:bCs/>
                <w:color w:val="000000"/>
                <w:sz w:val="20"/>
                <w:szCs w:val="20"/>
              </w:rPr>
            </w:pPr>
            <w:r w:rsidRPr="008246C2">
              <w:rPr>
                <w:rFonts w:asciiTheme="minorHAnsi" w:eastAsia="Times New Roman" w:hAnsiTheme="minorHAnsi" w:cs="Times New Roman"/>
                <w:b/>
                <w:bCs/>
                <w:color w:val="000000"/>
                <w:sz w:val="20"/>
                <w:szCs w:val="20"/>
              </w:rPr>
              <w:t xml:space="preserve">Two PSLO’s +one CSLO for </w:t>
            </w:r>
            <w:r w:rsidR="00176C16" w:rsidRPr="008246C2">
              <w:rPr>
                <w:rFonts w:asciiTheme="minorHAnsi" w:eastAsia="Times New Roman" w:hAnsiTheme="minorHAnsi" w:cs="Times New Roman"/>
                <w:b/>
                <w:bCs/>
                <w:color w:val="000000"/>
                <w:sz w:val="20"/>
                <w:szCs w:val="20"/>
              </w:rPr>
              <w:t>Math and</w:t>
            </w:r>
            <w:r w:rsidRPr="008246C2">
              <w:rPr>
                <w:rFonts w:asciiTheme="minorHAnsi" w:eastAsia="Times New Roman" w:hAnsiTheme="minorHAnsi" w:cs="Times New Roman"/>
                <w:b/>
                <w:bCs/>
                <w:color w:val="000000"/>
                <w:sz w:val="20"/>
                <w:szCs w:val="20"/>
              </w:rPr>
              <w:t xml:space="preserve">/ or 2 math PSLO related to Geometry </w:t>
            </w:r>
            <w:r w:rsidR="00176C48" w:rsidRPr="008246C2">
              <w:rPr>
                <w:rFonts w:asciiTheme="minorHAnsi" w:eastAsia="Times New Roman" w:hAnsiTheme="minorHAnsi" w:cs="Times New Roman"/>
                <w:b/>
                <w:bCs/>
                <w:color w:val="000000"/>
                <w:sz w:val="20"/>
                <w:szCs w:val="20"/>
              </w:rPr>
              <w:t xml:space="preserve">/  (subject competency for </w:t>
            </w:r>
            <w:r w:rsidR="00176C16" w:rsidRPr="008246C2">
              <w:rPr>
                <w:rFonts w:asciiTheme="minorHAnsi" w:eastAsia="Times New Roman" w:hAnsiTheme="minorHAnsi" w:cs="Times New Roman"/>
                <w:b/>
                <w:bCs/>
                <w:color w:val="000000"/>
                <w:sz w:val="20"/>
                <w:szCs w:val="20"/>
              </w:rPr>
              <w:t>credential)</w:t>
            </w:r>
            <w:r w:rsidRPr="008246C2">
              <w:rPr>
                <w:rFonts w:asciiTheme="minorHAnsi" w:eastAsia="Times New Roman" w:hAnsiTheme="minorHAnsi" w:cs="Times New Roman"/>
                <w:b/>
                <w:bCs/>
                <w:color w:val="000000"/>
                <w:sz w:val="20"/>
                <w:szCs w:val="20"/>
              </w:rPr>
              <w:t xml:space="preserve"> </w:t>
            </w:r>
          </w:p>
          <w:p w:rsidR="00176C48" w:rsidRPr="008246C2" w:rsidRDefault="00176C48" w:rsidP="00442BCE">
            <w:pPr>
              <w:spacing w:after="0" w:line="240" w:lineRule="auto"/>
              <w:contextualSpacing w:val="0"/>
              <w:jc w:val="center"/>
              <w:rPr>
                <w:rFonts w:asciiTheme="minorHAnsi" w:eastAsia="Times New Roman" w:hAnsiTheme="minorHAnsi" w:cs="Times New Roman"/>
                <w:sz w:val="20"/>
                <w:szCs w:val="20"/>
              </w:rPr>
            </w:pPr>
          </w:p>
          <w:p w:rsidR="00176C48" w:rsidRPr="008246C2" w:rsidRDefault="00442BCE" w:rsidP="00176C48">
            <w:pPr>
              <w:spacing w:after="0" w:line="240" w:lineRule="auto"/>
              <w:contextualSpacing w:val="0"/>
              <w:rPr>
                <w:rFonts w:asciiTheme="minorHAnsi" w:eastAsia="Times New Roman" w:hAnsiTheme="minorHAnsi" w:cs="Times New Roman"/>
                <w:b/>
                <w:sz w:val="20"/>
                <w:szCs w:val="20"/>
              </w:rPr>
            </w:pPr>
            <w:r w:rsidRPr="008246C2">
              <w:rPr>
                <w:rFonts w:asciiTheme="minorHAnsi" w:eastAsia="Times New Roman" w:hAnsiTheme="minorHAnsi" w:cs="Times New Roman"/>
                <w:sz w:val="20"/>
                <w:szCs w:val="20"/>
              </w:rPr>
              <w:t xml:space="preserve">CRNs: educ 103, educ 104,educ 180, educ 200, math 106,   = </w:t>
            </w:r>
            <w:r w:rsidRPr="008246C2">
              <w:rPr>
                <w:rFonts w:asciiTheme="minorHAnsi" w:eastAsia="Times New Roman" w:hAnsiTheme="minorHAnsi" w:cs="Times New Roman"/>
                <w:b/>
                <w:sz w:val="20"/>
                <w:szCs w:val="20"/>
              </w:rPr>
              <w:t>5 sections for Spring 2013</w:t>
            </w:r>
            <w:r w:rsidR="00176C48" w:rsidRPr="008246C2">
              <w:rPr>
                <w:rFonts w:asciiTheme="minorHAnsi" w:eastAsia="Times New Roman" w:hAnsiTheme="minorHAnsi" w:cs="Times New Roman"/>
                <w:b/>
                <w:sz w:val="20"/>
                <w:szCs w:val="20"/>
              </w:rPr>
              <w:t xml:space="preserve"> </w:t>
            </w:r>
          </w:p>
          <w:p w:rsidR="00176C48" w:rsidRPr="008246C2" w:rsidRDefault="00176C48" w:rsidP="00176C48">
            <w:pPr>
              <w:spacing w:after="0" w:line="240" w:lineRule="auto"/>
              <w:contextualSpacing w:val="0"/>
              <w:rPr>
                <w:rFonts w:asciiTheme="minorHAnsi" w:eastAsia="Times New Roman" w:hAnsiTheme="minorHAnsi" w:cs="Times New Roman"/>
                <w:b/>
                <w:sz w:val="20"/>
                <w:szCs w:val="20"/>
              </w:rPr>
            </w:pPr>
          </w:p>
          <w:p w:rsidR="00442BCE" w:rsidRPr="008246C2" w:rsidRDefault="00176C48" w:rsidP="00176C48">
            <w:pPr>
              <w:spacing w:after="0" w:line="240" w:lineRule="auto"/>
              <w:contextualSpacing w:val="0"/>
              <w:rPr>
                <w:rFonts w:asciiTheme="minorHAnsi" w:eastAsia="Times New Roman" w:hAnsiTheme="minorHAnsi" w:cs="Times New Roman"/>
                <w:sz w:val="20"/>
                <w:szCs w:val="20"/>
              </w:rPr>
            </w:pPr>
            <w:proofErr w:type="gramStart"/>
            <w:r w:rsidRPr="008246C2">
              <w:rPr>
                <w:rFonts w:asciiTheme="minorHAnsi" w:eastAsia="Times New Roman" w:hAnsiTheme="minorHAnsi" w:cs="Times New Roman"/>
                <w:b/>
                <w:sz w:val="20"/>
                <w:szCs w:val="20"/>
                <w:highlight w:val="yellow"/>
              </w:rPr>
              <w:t>comment</w:t>
            </w:r>
            <w:proofErr w:type="gramEnd"/>
            <w:r w:rsidRPr="008246C2">
              <w:rPr>
                <w:rFonts w:asciiTheme="minorHAnsi" w:eastAsia="Times New Roman" w:hAnsiTheme="minorHAnsi" w:cs="Times New Roman"/>
                <w:b/>
                <w:sz w:val="20"/>
                <w:szCs w:val="20"/>
                <w:highlight w:val="yellow"/>
              </w:rPr>
              <w:t xml:space="preserve">:  </w:t>
            </w:r>
            <w:r w:rsidRPr="008246C2">
              <w:rPr>
                <w:rFonts w:asciiTheme="minorHAnsi" w:eastAsia="Times New Roman" w:hAnsiTheme="minorHAnsi" w:cs="Times New Roman"/>
                <w:b/>
                <w:sz w:val="20"/>
                <w:szCs w:val="20"/>
              </w:rPr>
              <w:t>because not all the benchmark TEACH3 classes are offered EACH semester, for our formative evaluation purposes -</w:t>
            </w:r>
            <w:r w:rsidR="00176C16" w:rsidRPr="008246C2">
              <w:rPr>
                <w:rFonts w:asciiTheme="minorHAnsi" w:eastAsia="Times New Roman" w:hAnsiTheme="minorHAnsi" w:cs="Times New Roman"/>
                <w:b/>
                <w:sz w:val="20"/>
                <w:szCs w:val="20"/>
              </w:rPr>
              <w:t xml:space="preserve">- </w:t>
            </w:r>
            <w:r w:rsidR="00176C16" w:rsidRPr="008246C2">
              <w:rPr>
                <w:rFonts w:asciiTheme="minorHAnsi" w:eastAsia="Times New Roman" w:hAnsiTheme="minorHAnsi" w:cs="Times New Roman"/>
                <w:b/>
                <w:sz w:val="20"/>
                <w:szCs w:val="20"/>
                <w:highlight w:val="yellow"/>
              </w:rPr>
              <w:t>NEXT</w:t>
            </w:r>
            <w:r w:rsidRPr="008246C2">
              <w:rPr>
                <w:rFonts w:asciiTheme="minorHAnsi" w:eastAsia="Times New Roman" w:hAnsiTheme="minorHAnsi" w:cs="Times New Roman"/>
                <w:b/>
                <w:color w:val="FF0000"/>
                <w:sz w:val="20"/>
                <w:szCs w:val="20"/>
              </w:rPr>
              <w:t xml:space="preserve"> </w:t>
            </w:r>
            <w:r w:rsidRPr="008246C2">
              <w:rPr>
                <w:rFonts w:asciiTheme="minorHAnsi" w:eastAsia="Times New Roman" w:hAnsiTheme="minorHAnsi" w:cs="Times New Roman"/>
                <w:b/>
                <w:sz w:val="20"/>
                <w:szCs w:val="20"/>
                <w:highlight w:val="yellow"/>
              </w:rPr>
              <w:t>TIME</w:t>
            </w:r>
            <w:r w:rsidRPr="008246C2">
              <w:rPr>
                <w:rFonts w:asciiTheme="minorHAnsi" w:eastAsia="Times New Roman" w:hAnsiTheme="minorHAnsi" w:cs="Times New Roman"/>
                <w:b/>
                <w:sz w:val="20"/>
                <w:szCs w:val="20"/>
              </w:rPr>
              <w:t xml:space="preserve"> would prefer to include the data re PSLO’s from the previous semester for the “missing” courses, so that we’re always looking at 8 benchmark courses.  In other words instead of including just the 5 courses here, we </w:t>
            </w:r>
            <w:r w:rsidR="00176C16" w:rsidRPr="008246C2">
              <w:rPr>
                <w:rFonts w:asciiTheme="minorHAnsi" w:eastAsia="Times New Roman" w:hAnsiTheme="minorHAnsi" w:cs="Times New Roman"/>
                <w:b/>
                <w:sz w:val="20"/>
                <w:szCs w:val="20"/>
              </w:rPr>
              <w:t>would like</w:t>
            </w:r>
            <w:r w:rsidRPr="008246C2">
              <w:rPr>
                <w:rFonts w:asciiTheme="minorHAnsi" w:eastAsia="Times New Roman" w:hAnsiTheme="minorHAnsi" w:cs="Times New Roman"/>
                <w:b/>
                <w:sz w:val="20"/>
                <w:szCs w:val="20"/>
              </w:rPr>
              <w:t xml:space="preserve"> to ALSO include Math 103, Math 106, and Chem 105.   Just a suggestion.  </w:t>
            </w:r>
          </w:p>
        </w:tc>
      </w:tr>
      <w:tr w:rsidR="008246C2" w:rsidRPr="008246C2" w:rsidTr="008246C2">
        <w:trPr>
          <w:trHeight w:val="632"/>
        </w:trPr>
        <w:tc>
          <w:tcPr>
            <w:tcW w:w="4581" w:type="dxa"/>
            <w:tcBorders>
              <w:top w:val="nil"/>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9C6F55" w:rsidRPr="008246C2" w:rsidRDefault="009C6F55" w:rsidP="00442BCE">
            <w:pPr>
              <w:spacing w:after="0" w:line="240" w:lineRule="auto"/>
              <w:contextualSpacing w:val="0"/>
              <w:rPr>
                <w:rFonts w:asciiTheme="minorHAnsi" w:eastAsia="Times New Roman" w:hAnsiTheme="minorHAnsi" w:cs="Times New Roman"/>
                <w:sz w:val="20"/>
                <w:szCs w:val="20"/>
              </w:rPr>
            </w:pPr>
            <w:r w:rsidRPr="008246C2">
              <w:rPr>
                <w:rFonts w:asciiTheme="minorHAnsi" w:eastAsia="Times New Roman" w:hAnsiTheme="minorHAnsi" w:cs="Times New Roman"/>
                <w:b/>
                <w:bCs/>
                <w:color w:val="000000"/>
                <w:sz w:val="20"/>
                <w:szCs w:val="20"/>
              </w:rPr>
              <w:t xml:space="preserve">Percentage of </w:t>
            </w:r>
            <w:r w:rsidR="00D0276E" w:rsidRPr="008246C2">
              <w:rPr>
                <w:rFonts w:asciiTheme="minorHAnsi" w:eastAsia="Times New Roman" w:hAnsiTheme="minorHAnsi" w:cs="Times New Roman"/>
                <w:b/>
                <w:bCs/>
                <w:color w:val="000000"/>
                <w:sz w:val="20"/>
                <w:szCs w:val="20"/>
              </w:rPr>
              <w:t>courses</w:t>
            </w:r>
            <w:r w:rsidRPr="008246C2">
              <w:rPr>
                <w:rFonts w:asciiTheme="minorHAnsi" w:eastAsia="Times New Roman" w:hAnsiTheme="minorHAnsi" w:cs="Times New Roman"/>
                <w:b/>
                <w:bCs/>
                <w:color w:val="000000"/>
                <w:sz w:val="20"/>
                <w:szCs w:val="20"/>
              </w:rPr>
              <w:t xml:space="preserve"> </w:t>
            </w:r>
            <w:r w:rsidR="00D0276E" w:rsidRPr="008246C2">
              <w:rPr>
                <w:rFonts w:asciiTheme="minorHAnsi" w:eastAsia="Times New Roman" w:hAnsiTheme="minorHAnsi" w:cs="Times New Roman"/>
                <w:b/>
                <w:bCs/>
                <w:color w:val="000000"/>
                <w:sz w:val="20"/>
                <w:szCs w:val="20"/>
              </w:rPr>
              <w:t xml:space="preserve">in which 80% or more of students </w:t>
            </w:r>
            <w:r w:rsidRPr="008246C2">
              <w:rPr>
                <w:rFonts w:asciiTheme="minorHAnsi" w:eastAsia="Times New Roman" w:hAnsiTheme="minorHAnsi" w:cs="Times New Roman"/>
                <w:b/>
                <w:bCs/>
                <w:color w:val="000000"/>
                <w:sz w:val="20"/>
                <w:szCs w:val="20"/>
              </w:rPr>
              <w:t>fully achieved</w:t>
            </w:r>
            <w:r w:rsidR="00D0276E" w:rsidRPr="008246C2">
              <w:rPr>
                <w:rFonts w:asciiTheme="minorHAnsi" w:eastAsia="Times New Roman" w:hAnsiTheme="minorHAnsi" w:cs="Times New Roman"/>
                <w:b/>
                <w:bCs/>
                <w:color w:val="000000"/>
                <w:sz w:val="20"/>
                <w:szCs w:val="20"/>
              </w:rPr>
              <w:t xml:space="preserve"> PSLOs</w:t>
            </w:r>
            <w:r w:rsidRPr="008246C2">
              <w:rPr>
                <w:rFonts w:asciiTheme="minorHAnsi" w:eastAsia="Times New Roman" w:hAnsiTheme="minorHAnsi" w:cs="Times New Roman"/>
                <w:b/>
                <w:bCs/>
                <w:color w:val="000000"/>
                <w:sz w:val="20"/>
                <w:szCs w:val="20"/>
              </w:rPr>
              <w:t xml:space="preserve">: </w:t>
            </w:r>
            <w:r w:rsidR="00D0276E" w:rsidRPr="008246C2">
              <w:rPr>
                <w:rFonts w:asciiTheme="minorHAnsi" w:eastAsia="Times New Roman" w:hAnsiTheme="minorHAnsi" w:cs="Times New Roman"/>
                <w:b/>
                <w:bCs/>
                <w:color w:val="000000"/>
                <w:sz w:val="20"/>
                <w:szCs w:val="20"/>
              </w:rPr>
              <w:t xml:space="preserve"> </w:t>
            </w:r>
            <w:r w:rsidR="00442BCE" w:rsidRPr="008246C2">
              <w:rPr>
                <w:rFonts w:asciiTheme="minorHAnsi" w:eastAsia="Times New Roman" w:hAnsiTheme="minorHAnsi" w:cs="Times New Roman"/>
                <w:b/>
                <w:bCs/>
                <w:color w:val="000000"/>
                <w:sz w:val="20"/>
                <w:szCs w:val="20"/>
              </w:rPr>
              <w:t xml:space="preserve"> </w:t>
            </w:r>
          </w:p>
        </w:tc>
        <w:tc>
          <w:tcPr>
            <w:tcW w:w="7309" w:type="dxa"/>
            <w:tcBorders>
              <w:top w:val="nil"/>
              <w:left w:val="nil"/>
              <w:bottom w:val="single" w:sz="8" w:space="0" w:color="000000"/>
              <w:right w:val="single" w:sz="8" w:space="0" w:color="000000"/>
            </w:tcBorders>
            <w:shd w:val="clear" w:color="auto" w:fill="D3DFEE"/>
            <w:tcMar>
              <w:top w:w="0" w:type="dxa"/>
              <w:left w:w="108" w:type="dxa"/>
              <w:bottom w:w="0" w:type="dxa"/>
              <w:right w:w="108" w:type="dxa"/>
            </w:tcMar>
            <w:hideMark/>
          </w:tcPr>
          <w:p w:rsidR="009C6F55" w:rsidRPr="008246C2" w:rsidRDefault="00176C48" w:rsidP="002A6CE6">
            <w:pPr>
              <w:spacing w:after="0" w:line="240" w:lineRule="auto"/>
              <w:contextualSpacing w:val="0"/>
              <w:jc w:val="center"/>
              <w:rPr>
                <w:rFonts w:asciiTheme="minorHAnsi" w:eastAsia="Times New Roman" w:hAnsiTheme="minorHAnsi" w:cs="Times New Roman"/>
                <w:b/>
                <w:color w:val="000000"/>
                <w:sz w:val="20"/>
                <w:szCs w:val="20"/>
              </w:rPr>
            </w:pPr>
            <w:r w:rsidRPr="008246C2">
              <w:rPr>
                <w:rFonts w:asciiTheme="minorHAnsi" w:eastAsia="Times New Roman" w:hAnsiTheme="minorHAnsi" w:cs="Times New Roman"/>
                <w:b/>
                <w:color w:val="000000"/>
                <w:sz w:val="20"/>
                <w:szCs w:val="20"/>
              </w:rPr>
              <w:t>8</w:t>
            </w:r>
            <w:r w:rsidR="00442BCE" w:rsidRPr="008246C2">
              <w:rPr>
                <w:rFonts w:asciiTheme="minorHAnsi" w:eastAsia="Times New Roman" w:hAnsiTheme="minorHAnsi" w:cs="Times New Roman"/>
                <w:b/>
                <w:color w:val="000000"/>
                <w:sz w:val="20"/>
                <w:szCs w:val="20"/>
              </w:rPr>
              <w:t>0%  (</w:t>
            </w:r>
            <w:r w:rsidRPr="008246C2">
              <w:rPr>
                <w:rFonts w:asciiTheme="minorHAnsi" w:eastAsia="Times New Roman" w:hAnsiTheme="minorHAnsi" w:cs="Times New Roman"/>
                <w:b/>
                <w:color w:val="000000"/>
                <w:sz w:val="20"/>
                <w:szCs w:val="20"/>
              </w:rPr>
              <w:t>4</w:t>
            </w:r>
            <w:r w:rsidR="00442BCE" w:rsidRPr="008246C2">
              <w:rPr>
                <w:rFonts w:asciiTheme="minorHAnsi" w:eastAsia="Times New Roman" w:hAnsiTheme="minorHAnsi" w:cs="Times New Roman"/>
                <w:b/>
                <w:color w:val="000000"/>
                <w:sz w:val="20"/>
                <w:szCs w:val="20"/>
              </w:rPr>
              <w:t xml:space="preserve"> out of 5 courses)  </w:t>
            </w:r>
          </w:p>
          <w:p w:rsidR="00176C48" w:rsidRPr="008246C2" w:rsidRDefault="00176C48" w:rsidP="00176C48">
            <w:pPr>
              <w:spacing w:after="0" w:line="240" w:lineRule="auto"/>
              <w:contextualSpacing w:val="0"/>
              <w:rPr>
                <w:rFonts w:asciiTheme="minorHAnsi" w:eastAsia="Times New Roman" w:hAnsiTheme="minorHAnsi" w:cs="Times New Roman"/>
                <w:b/>
                <w:sz w:val="20"/>
                <w:szCs w:val="20"/>
              </w:rPr>
            </w:pPr>
            <w:proofErr w:type="gramStart"/>
            <w:r w:rsidRPr="008246C2">
              <w:rPr>
                <w:rFonts w:asciiTheme="minorHAnsi" w:eastAsia="Times New Roman" w:hAnsiTheme="minorHAnsi" w:cs="Times New Roman"/>
                <w:b/>
                <w:color w:val="000000"/>
                <w:sz w:val="20"/>
                <w:szCs w:val="20"/>
                <w:highlight w:val="yellow"/>
              </w:rPr>
              <w:t>comment</w:t>
            </w:r>
            <w:proofErr w:type="gramEnd"/>
            <w:r w:rsidRPr="008246C2">
              <w:rPr>
                <w:rFonts w:asciiTheme="minorHAnsi" w:eastAsia="Times New Roman" w:hAnsiTheme="minorHAnsi" w:cs="Times New Roman"/>
                <w:b/>
                <w:color w:val="000000"/>
                <w:sz w:val="20"/>
                <w:szCs w:val="20"/>
                <w:highlight w:val="yellow"/>
              </w:rPr>
              <w:t>:</w:t>
            </w:r>
            <w:r w:rsidRPr="008246C2">
              <w:rPr>
                <w:rFonts w:asciiTheme="minorHAnsi" w:eastAsia="Times New Roman" w:hAnsiTheme="minorHAnsi" w:cs="Times New Roman"/>
                <w:b/>
                <w:color w:val="000000"/>
                <w:sz w:val="20"/>
                <w:szCs w:val="20"/>
              </w:rPr>
              <w:t xml:space="preserve">  yes: Educ 103, Educ 200, Educ 180 Math 106, </w:t>
            </w:r>
            <w:r w:rsidR="00FD4C32" w:rsidRPr="008246C2">
              <w:rPr>
                <w:rFonts w:asciiTheme="minorHAnsi" w:eastAsia="Times New Roman" w:hAnsiTheme="minorHAnsi" w:cs="Times New Roman"/>
                <w:b/>
                <w:color w:val="000000"/>
                <w:sz w:val="20"/>
                <w:szCs w:val="20"/>
              </w:rPr>
              <w:t xml:space="preserve">for Math 106: </w:t>
            </w:r>
            <w:r w:rsidRPr="008246C2">
              <w:rPr>
                <w:rFonts w:asciiTheme="minorHAnsi" w:eastAsia="Times New Roman" w:hAnsiTheme="minorHAnsi" w:cs="Times New Roman"/>
                <w:b/>
                <w:color w:val="000000"/>
                <w:sz w:val="20"/>
                <w:szCs w:val="20"/>
              </w:rPr>
              <w:t>PSLO’s –78% fully/ close to 80</w:t>
            </w:r>
            <w:r w:rsidR="00176C16" w:rsidRPr="008246C2">
              <w:rPr>
                <w:rFonts w:asciiTheme="minorHAnsi" w:eastAsia="Times New Roman" w:hAnsiTheme="minorHAnsi" w:cs="Times New Roman"/>
                <w:b/>
                <w:color w:val="000000"/>
                <w:sz w:val="20"/>
                <w:szCs w:val="20"/>
              </w:rPr>
              <w:t>/ but</w:t>
            </w:r>
            <w:r w:rsidRPr="008246C2">
              <w:rPr>
                <w:rFonts w:asciiTheme="minorHAnsi" w:eastAsia="Times New Roman" w:hAnsiTheme="minorHAnsi" w:cs="Times New Roman"/>
                <w:b/>
                <w:color w:val="000000"/>
                <w:sz w:val="20"/>
                <w:szCs w:val="20"/>
              </w:rPr>
              <w:t xml:space="preserve"> CSLO (no/ 57</w:t>
            </w:r>
            <w:r w:rsidR="00176C16" w:rsidRPr="008246C2">
              <w:rPr>
                <w:rFonts w:asciiTheme="minorHAnsi" w:eastAsia="Times New Roman" w:hAnsiTheme="minorHAnsi" w:cs="Times New Roman"/>
                <w:b/>
                <w:color w:val="000000"/>
                <w:sz w:val="20"/>
                <w:szCs w:val="20"/>
              </w:rPr>
              <w:t>%)</w:t>
            </w:r>
            <w:r w:rsidRPr="008246C2">
              <w:rPr>
                <w:rFonts w:asciiTheme="minorHAnsi" w:eastAsia="Times New Roman" w:hAnsiTheme="minorHAnsi" w:cs="Times New Roman"/>
                <w:b/>
                <w:color w:val="000000"/>
                <w:sz w:val="20"/>
                <w:szCs w:val="20"/>
              </w:rPr>
              <w:t xml:space="preserve"> </w:t>
            </w:r>
          </w:p>
        </w:tc>
      </w:tr>
    </w:tbl>
    <w:p w:rsidR="009C6F55" w:rsidRPr="008246C2" w:rsidRDefault="009C6F55" w:rsidP="00B405FD">
      <w:pPr>
        <w:spacing w:after="0" w:line="240" w:lineRule="auto"/>
        <w:contextualSpacing w:val="0"/>
        <w:rPr>
          <w:rFonts w:asciiTheme="minorHAnsi" w:eastAsia="Times New Roman" w:hAnsiTheme="minorHAnsi" w:cs="Times New Roman"/>
          <w:color w:val="000000"/>
          <w:sz w:val="20"/>
          <w:szCs w:val="20"/>
        </w:rPr>
      </w:pPr>
      <w:r w:rsidRPr="008246C2">
        <w:rPr>
          <w:rFonts w:asciiTheme="minorHAnsi" w:eastAsia="Times New Roman" w:hAnsiTheme="minorHAnsi" w:cs="Tahoma"/>
          <w:color w:val="000000"/>
          <w:sz w:val="20"/>
          <w:szCs w:val="20"/>
        </w:rPr>
        <w:t xml:space="preserve"> </w:t>
      </w:r>
    </w:p>
    <w:p w:rsidR="00B405FD" w:rsidRPr="008246C2" w:rsidRDefault="00B405FD" w:rsidP="00B405FD">
      <w:pPr>
        <w:spacing w:after="0" w:line="240" w:lineRule="auto"/>
        <w:contextualSpacing w:val="0"/>
        <w:rPr>
          <w:rFonts w:asciiTheme="minorHAnsi" w:eastAsia="Times New Roman" w:hAnsiTheme="minorHAnsi" w:cs="Times New Roman"/>
          <w:color w:val="000000"/>
          <w:sz w:val="20"/>
          <w:szCs w:val="20"/>
        </w:rPr>
      </w:pPr>
    </w:p>
    <w:p w:rsidR="008246C2" w:rsidRDefault="008246C2" w:rsidP="00467D8C">
      <w:pPr>
        <w:rPr>
          <w:rFonts w:asciiTheme="minorHAnsi" w:eastAsia="Times New Roman" w:hAnsiTheme="minorHAnsi" w:cs="Times New Roman"/>
          <w:sz w:val="20"/>
          <w:szCs w:val="20"/>
        </w:rPr>
      </w:pPr>
    </w:p>
    <w:p w:rsidR="00683635" w:rsidRDefault="00683635" w:rsidP="00467D8C">
      <w:pPr>
        <w:rPr>
          <w:rFonts w:asciiTheme="minorHAnsi" w:eastAsia="Times New Roman" w:hAnsiTheme="minorHAnsi" w:cs="Times New Roman"/>
          <w:sz w:val="20"/>
          <w:szCs w:val="20"/>
        </w:rPr>
      </w:pPr>
    </w:p>
    <w:p w:rsidR="00683635" w:rsidRDefault="00683635" w:rsidP="00467D8C">
      <w:pPr>
        <w:rPr>
          <w:rFonts w:asciiTheme="minorHAnsi" w:eastAsia="Times New Roman" w:hAnsiTheme="minorHAnsi" w:cs="Times New Roman"/>
          <w:sz w:val="20"/>
          <w:szCs w:val="20"/>
        </w:rPr>
      </w:pPr>
    </w:p>
    <w:p w:rsidR="00683635" w:rsidRDefault="00683635" w:rsidP="00467D8C">
      <w:pPr>
        <w:rPr>
          <w:rFonts w:asciiTheme="minorHAnsi" w:eastAsia="Times New Roman" w:hAnsiTheme="minorHAnsi" w:cs="Times New Roman"/>
          <w:sz w:val="20"/>
          <w:szCs w:val="20"/>
        </w:rPr>
      </w:pPr>
    </w:p>
    <w:p w:rsidR="00683635" w:rsidRDefault="00683635" w:rsidP="00467D8C">
      <w:pPr>
        <w:rPr>
          <w:rFonts w:asciiTheme="minorHAnsi" w:eastAsia="Times New Roman" w:hAnsiTheme="minorHAnsi" w:cs="Times New Roman"/>
          <w:sz w:val="20"/>
          <w:szCs w:val="20"/>
        </w:rPr>
      </w:pPr>
    </w:p>
    <w:p w:rsidR="00683635" w:rsidRDefault="00683635" w:rsidP="00467D8C">
      <w:pPr>
        <w:rPr>
          <w:rFonts w:asciiTheme="minorHAnsi" w:eastAsia="Times New Roman" w:hAnsiTheme="minorHAnsi" w:cs="Times New Roman"/>
          <w:sz w:val="20"/>
          <w:szCs w:val="20"/>
        </w:rPr>
      </w:pPr>
    </w:p>
    <w:p w:rsidR="00683635" w:rsidRDefault="00683635" w:rsidP="00467D8C">
      <w:pPr>
        <w:rPr>
          <w:rFonts w:asciiTheme="minorHAnsi" w:eastAsia="Times New Roman" w:hAnsiTheme="minorHAnsi" w:cs="Times New Roman"/>
          <w:sz w:val="20"/>
          <w:szCs w:val="20"/>
        </w:rPr>
      </w:pPr>
    </w:p>
    <w:p w:rsidR="00683635" w:rsidRDefault="00683635" w:rsidP="00467D8C">
      <w:pPr>
        <w:rPr>
          <w:rFonts w:asciiTheme="minorHAnsi" w:eastAsia="Times New Roman" w:hAnsiTheme="minorHAnsi" w:cs="Times New Roman"/>
          <w:sz w:val="20"/>
          <w:szCs w:val="20"/>
        </w:rPr>
      </w:pPr>
    </w:p>
    <w:p w:rsidR="00683635" w:rsidRDefault="00683635" w:rsidP="00467D8C">
      <w:pPr>
        <w:rPr>
          <w:rFonts w:asciiTheme="minorHAnsi" w:eastAsia="Times New Roman" w:hAnsiTheme="minorHAnsi" w:cs="Times New Roman"/>
          <w:sz w:val="20"/>
          <w:szCs w:val="20"/>
        </w:rPr>
      </w:pPr>
    </w:p>
    <w:p w:rsidR="00683635" w:rsidRDefault="00683635" w:rsidP="00467D8C">
      <w:pPr>
        <w:rPr>
          <w:rFonts w:asciiTheme="minorHAnsi" w:eastAsia="Times New Roman" w:hAnsiTheme="minorHAnsi" w:cs="Times New Roman"/>
          <w:sz w:val="20"/>
          <w:szCs w:val="20"/>
        </w:rPr>
      </w:pPr>
    </w:p>
    <w:p w:rsidR="00683635" w:rsidRDefault="00683635" w:rsidP="00467D8C">
      <w:pPr>
        <w:rPr>
          <w:rFonts w:asciiTheme="minorHAnsi" w:eastAsia="Times New Roman" w:hAnsiTheme="minorHAnsi" w:cs="Times New Roman"/>
          <w:sz w:val="20"/>
          <w:szCs w:val="20"/>
        </w:rPr>
      </w:pPr>
    </w:p>
    <w:p w:rsidR="00442BCE" w:rsidRPr="008246C2" w:rsidRDefault="00442BCE" w:rsidP="00467D8C">
      <w:pPr>
        <w:rPr>
          <w:rFonts w:asciiTheme="minorHAnsi" w:eastAsia="Times New Roman" w:hAnsiTheme="minorHAnsi" w:cs="Times New Roman"/>
          <w:sz w:val="20"/>
          <w:szCs w:val="20"/>
        </w:rPr>
      </w:pPr>
      <w:r w:rsidRPr="008246C2">
        <w:rPr>
          <w:rFonts w:asciiTheme="minorHAnsi" w:eastAsia="Times New Roman" w:hAnsiTheme="minorHAnsi" w:cs="Times New Roman"/>
          <w:sz w:val="20"/>
          <w:szCs w:val="20"/>
        </w:rPr>
        <w:t xml:space="preserve">PSLO’s: </w:t>
      </w:r>
      <w:r w:rsidR="00FD4C32" w:rsidRPr="008246C2">
        <w:rPr>
          <w:rFonts w:asciiTheme="minorHAnsi" w:eastAsia="Times New Roman" w:hAnsiTheme="minorHAnsi" w:cs="Times New Roman"/>
          <w:sz w:val="20"/>
          <w:szCs w:val="20"/>
        </w:rPr>
        <w:t xml:space="preserve">(TEACH3) </w:t>
      </w:r>
    </w:p>
    <w:p w:rsidR="00467D8C" w:rsidRPr="008246C2" w:rsidRDefault="00442BCE" w:rsidP="00467D8C">
      <w:pPr>
        <w:rPr>
          <w:rFonts w:asciiTheme="minorHAnsi" w:eastAsia="Times New Roman" w:hAnsiTheme="minorHAnsi" w:cs="Times New Roman"/>
          <w:sz w:val="20"/>
          <w:szCs w:val="20"/>
        </w:rPr>
      </w:pPr>
      <w:r w:rsidRPr="008246C2">
        <w:rPr>
          <w:rFonts w:asciiTheme="minorHAnsi" w:eastAsia="Times New Roman" w:hAnsiTheme="minorHAnsi" w:cs="Times New Roman"/>
          <w:sz w:val="20"/>
          <w:szCs w:val="20"/>
        </w:rPr>
        <w:t xml:space="preserve">1. </w:t>
      </w:r>
      <w:r w:rsidR="00467D8C" w:rsidRPr="008246C2">
        <w:rPr>
          <w:rFonts w:asciiTheme="minorHAnsi" w:eastAsia="Times New Roman" w:hAnsiTheme="minorHAnsi" w:cs="Times New Roman"/>
          <w:sz w:val="20"/>
          <w:szCs w:val="20"/>
        </w:rPr>
        <w:t xml:space="preserve">Apply skills in order to pursue a career in teaching or a related field or make an informed decision that the teaching profession is not a good personal career choice. </w:t>
      </w:r>
      <w:r w:rsidR="00467D8C" w:rsidRPr="008246C2">
        <w:rPr>
          <w:rFonts w:asciiTheme="minorHAnsi" w:eastAsia="Times New Roman" w:hAnsiTheme="minorHAnsi" w:cs="Times New Roman"/>
          <w:sz w:val="20"/>
          <w:szCs w:val="20"/>
        </w:rPr>
        <w:br/>
      </w:r>
      <w:r w:rsidR="00D93B3B" w:rsidRPr="00D93B3B">
        <w:rPr>
          <w:rFonts w:asciiTheme="minorHAnsi" w:eastAsia="Times New Roman" w:hAnsiTheme="minorHAnsi" w:cs="Times New Roman"/>
          <w:sz w:val="20"/>
          <w:szCs w:val="20"/>
        </w:rPr>
        <w:pict>
          <v:rect id="_x0000_i1025" style="width:0;height:1.5pt" o:hralign="center" o:hrstd="t" o:hr="t" fillcolor="#aaa" stroked="f"/>
        </w:pict>
      </w:r>
    </w:p>
    <w:p w:rsidR="00467D8C" w:rsidRPr="008246C2" w:rsidRDefault="00442BCE" w:rsidP="00467D8C">
      <w:pPr>
        <w:rPr>
          <w:rFonts w:asciiTheme="minorHAnsi" w:eastAsia="Times New Roman" w:hAnsiTheme="minorHAnsi" w:cs="Times New Roman"/>
          <w:sz w:val="20"/>
          <w:szCs w:val="20"/>
        </w:rPr>
      </w:pPr>
      <w:r w:rsidRPr="008246C2">
        <w:rPr>
          <w:rFonts w:asciiTheme="minorHAnsi" w:eastAsia="Times New Roman" w:hAnsiTheme="minorHAnsi" w:cs="Times New Roman"/>
          <w:sz w:val="20"/>
          <w:szCs w:val="20"/>
        </w:rPr>
        <w:t xml:space="preserve">2. </w:t>
      </w:r>
      <w:r w:rsidR="00467D8C" w:rsidRPr="008246C2">
        <w:rPr>
          <w:rFonts w:asciiTheme="minorHAnsi" w:eastAsia="Times New Roman" w:hAnsiTheme="minorHAnsi" w:cs="Times New Roman"/>
          <w:sz w:val="20"/>
          <w:szCs w:val="20"/>
        </w:rPr>
        <w:t>Work effectively with students, teachers, parents, colleagues, and administrators in a school and classroom setting.</w:t>
      </w:r>
    </w:p>
    <w:p w:rsidR="00467D8C" w:rsidRPr="008246C2" w:rsidRDefault="00467D8C" w:rsidP="00467D8C">
      <w:pPr>
        <w:rPr>
          <w:rFonts w:asciiTheme="minorHAnsi" w:eastAsia="Times New Roman" w:hAnsiTheme="minorHAnsi" w:cs="Times New Roman"/>
          <w:sz w:val="20"/>
          <w:szCs w:val="20"/>
        </w:rPr>
      </w:pPr>
    </w:p>
    <w:p w:rsidR="00467D8C" w:rsidRPr="008246C2" w:rsidRDefault="00442BCE" w:rsidP="00467D8C">
      <w:pPr>
        <w:rPr>
          <w:rFonts w:asciiTheme="minorHAnsi" w:eastAsia="Times New Roman" w:hAnsiTheme="minorHAnsi" w:cs="Times New Roman"/>
          <w:sz w:val="20"/>
          <w:szCs w:val="20"/>
        </w:rPr>
      </w:pPr>
      <w:r w:rsidRPr="008246C2">
        <w:rPr>
          <w:rFonts w:asciiTheme="minorHAnsi" w:eastAsia="Times New Roman" w:hAnsiTheme="minorHAnsi" w:cs="Times New Roman"/>
          <w:sz w:val="20"/>
          <w:szCs w:val="20"/>
        </w:rPr>
        <w:t xml:space="preserve"> 3. </w:t>
      </w:r>
      <w:r w:rsidR="00467D8C" w:rsidRPr="008246C2">
        <w:rPr>
          <w:rFonts w:asciiTheme="minorHAnsi" w:eastAsia="Times New Roman" w:hAnsiTheme="minorHAnsi" w:cs="Times New Roman"/>
          <w:sz w:val="20"/>
          <w:szCs w:val="20"/>
        </w:rPr>
        <w:t xml:space="preserve">Content related PSLO for math/ more accurate/ course </w:t>
      </w:r>
      <w:r w:rsidR="00176C16" w:rsidRPr="008246C2">
        <w:rPr>
          <w:rFonts w:asciiTheme="minorHAnsi" w:eastAsia="Times New Roman" w:hAnsiTheme="minorHAnsi" w:cs="Times New Roman"/>
          <w:sz w:val="20"/>
          <w:szCs w:val="20"/>
        </w:rPr>
        <w:t>level?</w:t>
      </w:r>
      <w:r w:rsidRPr="008246C2">
        <w:rPr>
          <w:rFonts w:asciiTheme="minorHAnsi" w:eastAsia="Times New Roman" w:hAnsiTheme="minorHAnsi" w:cs="Times New Roman"/>
          <w:sz w:val="20"/>
          <w:szCs w:val="20"/>
        </w:rPr>
        <w:t xml:space="preserve"> </w:t>
      </w:r>
      <w:r w:rsidR="00467D8C" w:rsidRPr="008246C2">
        <w:rPr>
          <w:rFonts w:asciiTheme="minorHAnsi" w:eastAsia="Times New Roman" w:hAnsiTheme="minorHAnsi" w:cs="Times New Roman"/>
          <w:sz w:val="20"/>
          <w:szCs w:val="20"/>
        </w:rPr>
        <w:t xml:space="preserve"> </w:t>
      </w:r>
    </w:p>
    <w:p w:rsidR="00442BCE" w:rsidRPr="008246C2" w:rsidRDefault="00176C16" w:rsidP="00467D8C">
      <w:pPr>
        <w:rPr>
          <w:rFonts w:asciiTheme="minorHAnsi" w:hAnsiTheme="minorHAnsi" w:cs="Tahoma"/>
          <w:b/>
          <w:bCs/>
          <w:color w:val="343434"/>
          <w:sz w:val="20"/>
          <w:szCs w:val="20"/>
        </w:rPr>
      </w:pPr>
      <w:r w:rsidRPr="008246C2">
        <w:rPr>
          <w:rFonts w:asciiTheme="minorHAnsi" w:hAnsiTheme="minorHAnsi" w:cs="Tahoma"/>
          <w:b/>
          <w:bCs/>
          <w:color w:val="343434"/>
          <w:sz w:val="20"/>
          <w:szCs w:val="20"/>
        </w:rPr>
        <w:t>Course</w:t>
      </w:r>
      <w:r w:rsidR="00442BCE" w:rsidRPr="008246C2">
        <w:rPr>
          <w:rFonts w:asciiTheme="minorHAnsi" w:hAnsiTheme="minorHAnsi" w:cs="Tahoma"/>
          <w:b/>
          <w:bCs/>
          <w:color w:val="343434"/>
          <w:sz w:val="20"/>
          <w:szCs w:val="20"/>
        </w:rPr>
        <w:t xml:space="preserve"> level: Apply Euclidean geometry and graph and network theory at a collegiate level and explain the learning process used by </w:t>
      </w:r>
      <w:r w:rsidR="00442BCE" w:rsidRPr="008246C2">
        <w:rPr>
          <w:rFonts w:asciiTheme="minorHAnsi" w:hAnsiTheme="minorHAnsi" w:cs="Tahoma"/>
          <w:b/>
          <w:bCs/>
          <w:color w:val="343434"/>
          <w:sz w:val="20"/>
          <w:szCs w:val="20"/>
          <w:highlight w:val="yellow"/>
        </w:rPr>
        <w:t>elementary school students</w:t>
      </w:r>
      <w:r w:rsidR="00442BCE" w:rsidRPr="008246C2">
        <w:rPr>
          <w:rFonts w:asciiTheme="minorHAnsi" w:hAnsiTheme="minorHAnsi" w:cs="Tahoma"/>
          <w:b/>
          <w:bCs/>
          <w:color w:val="343434"/>
          <w:sz w:val="20"/>
          <w:szCs w:val="20"/>
        </w:rPr>
        <w:t xml:space="preserve"> to master these topics.</w:t>
      </w:r>
    </w:p>
    <w:p w:rsidR="00442BCE" w:rsidRPr="008246C2" w:rsidRDefault="00442BCE" w:rsidP="00467D8C">
      <w:pPr>
        <w:rPr>
          <w:rFonts w:asciiTheme="minorHAnsi" w:hAnsiTheme="minorHAnsi" w:cs="Tahoma"/>
          <w:b/>
          <w:bCs/>
          <w:color w:val="343434"/>
          <w:sz w:val="20"/>
          <w:szCs w:val="20"/>
        </w:rPr>
      </w:pPr>
    </w:p>
    <w:p w:rsidR="00442BCE" w:rsidRPr="008246C2" w:rsidRDefault="00442BCE" w:rsidP="00467D8C">
      <w:pPr>
        <w:rPr>
          <w:rFonts w:asciiTheme="minorHAnsi" w:hAnsiTheme="minorHAnsi" w:cs="Tahoma"/>
          <w:b/>
          <w:bCs/>
          <w:color w:val="343434"/>
          <w:sz w:val="20"/>
          <w:szCs w:val="20"/>
        </w:rPr>
      </w:pPr>
      <w:r w:rsidRPr="008246C2">
        <w:rPr>
          <w:rFonts w:asciiTheme="minorHAnsi" w:hAnsiTheme="minorHAnsi" w:cs="Tahoma"/>
          <w:b/>
          <w:bCs/>
          <w:color w:val="343434"/>
          <w:sz w:val="20"/>
          <w:szCs w:val="20"/>
        </w:rPr>
        <w:t xml:space="preserve">Program: </w:t>
      </w:r>
      <w:r w:rsidR="00E94ED3" w:rsidRPr="008246C2">
        <w:rPr>
          <w:rFonts w:asciiTheme="minorHAnsi" w:hAnsiTheme="minorHAnsi" w:cs="Tahoma"/>
          <w:b/>
          <w:bCs/>
          <w:color w:val="343434"/>
          <w:sz w:val="20"/>
          <w:szCs w:val="20"/>
        </w:rPr>
        <w:t xml:space="preserve">(related to subject matter competency required by CCTC/ insofar as course content for math 106 goes: </w:t>
      </w:r>
    </w:p>
    <w:p w:rsidR="00442BCE" w:rsidRPr="008246C2" w:rsidRDefault="00442BCE" w:rsidP="00467D8C">
      <w:pPr>
        <w:rPr>
          <w:rFonts w:asciiTheme="minorHAnsi" w:eastAsia="Times New Roman" w:hAnsiTheme="minorHAnsi" w:cs="Times New Roman"/>
          <w:sz w:val="20"/>
          <w:szCs w:val="20"/>
        </w:rPr>
      </w:pPr>
      <w:r w:rsidRPr="008246C2">
        <w:rPr>
          <w:rFonts w:asciiTheme="minorHAnsi" w:hAnsiTheme="minorHAnsi" w:cs="Tahoma"/>
          <w:b/>
          <w:bCs/>
          <w:color w:val="343434"/>
          <w:sz w:val="20"/>
          <w:szCs w:val="20"/>
        </w:rPr>
        <w:t xml:space="preserve">1.  Adequately explain thinking and mathematical processes, and justify mathematical solutions effectively and accurately. </w:t>
      </w:r>
    </w:p>
    <w:p w:rsidR="00467D8C" w:rsidRPr="008246C2" w:rsidRDefault="00442BCE" w:rsidP="0032625E">
      <w:pPr>
        <w:rPr>
          <w:rFonts w:asciiTheme="minorHAnsi" w:hAnsiTheme="minorHAnsi"/>
          <w:b/>
          <w:sz w:val="20"/>
          <w:szCs w:val="20"/>
        </w:rPr>
      </w:pPr>
      <w:r w:rsidRPr="008246C2">
        <w:rPr>
          <w:rFonts w:asciiTheme="minorHAnsi" w:hAnsiTheme="minorHAnsi"/>
          <w:b/>
          <w:sz w:val="20"/>
          <w:szCs w:val="20"/>
        </w:rPr>
        <w:t xml:space="preserve">2. </w:t>
      </w:r>
      <w:r w:rsidRPr="008246C2">
        <w:rPr>
          <w:rFonts w:asciiTheme="minorHAnsi" w:hAnsiTheme="minorHAnsi" w:cs="Tahoma"/>
          <w:b/>
          <w:bCs/>
          <w:color w:val="343434"/>
          <w:sz w:val="20"/>
          <w:szCs w:val="20"/>
        </w:rPr>
        <w:t>Select and apply correct quantitative methods to find the correct solution to a problem in familiar or unique situations or contexts.</w:t>
      </w:r>
      <w:r w:rsidR="00FD4C32" w:rsidRPr="008246C2">
        <w:rPr>
          <w:rFonts w:asciiTheme="minorHAnsi" w:hAnsiTheme="minorHAnsi" w:cs="Tahoma"/>
          <w:b/>
          <w:bCs/>
          <w:color w:val="343434"/>
          <w:sz w:val="20"/>
          <w:szCs w:val="20"/>
        </w:rPr>
        <w:t xml:space="preserve">    </w:t>
      </w:r>
      <w:r w:rsidR="00FD4C32" w:rsidRPr="008246C2">
        <w:rPr>
          <w:rFonts w:asciiTheme="minorHAnsi" w:hAnsiTheme="minorHAnsi" w:cs="Tahoma"/>
          <w:b/>
          <w:bCs/>
          <w:color w:val="343434"/>
          <w:sz w:val="20"/>
          <w:szCs w:val="20"/>
          <w:highlight w:val="yellow"/>
        </w:rPr>
        <w:t>Note:</w:t>
      </w:r>
      <w:r w:rsidR="00FD4C32" w:rsidRPr="008246C2">
        <w:rPr>
          <w:rFonts w:asciiTheme="minorHAnsi" w:hAnsiTheme="minorHAnsi" w:cs="Tahoma"/>
          <w:b/>
          <w:bCs/>
          <w:color w:val="343434"/>
          <w:sz w:val="20"/>
          <w:szCs w:val="20"/>
        </w:rPr>
        <w:t xml:space="preserve"> there 2 for Math </w:t>
      </w:r>
      <w:r w:rsidR="008246C2" w:rsidRPr="008246C2">
        <w:rPr>
          <w:rFonts w:asciiTheme="minorHAnsi" w:hAnsiTheme="minorHAnsi" w:cs="Tahoma"/>
          <w:b/>
          <w:bCs/>
          <w:color w:val="343434"/>
          <w:sz w:val="20"/>
          <w:szCs w:val="20"/>
        </w:rPr>
        <w:t>are related</w:t>
      </w:r>
      <w:r w:rsidR="00FD4C32" w:rsidRPr="008246C2">
        <w:rPr>
          <w:rFonts w:asciiTheme="minorHAnsi" w:hAnsiTheme="minorHAnsi" w:cs="Tahoma"/>
          <w:b/>
          <w:bCs/>
          <w:color w:val="343434"/>
          <w:sz w:val="20"/>
          <w:szCs w:val="20"/>
        </w:rPr>
        <w:t xml:space="preserve"> to subject matter competency required by commission for teacher credentialing;</w:t>
      </w:r>
    </w:p>
    <w:p w:rsidR="00467D8C" w:rsidRPr="008246C2" w:rsidRDefault="00467D8C" w:rsidP="0032625E">
      <w:pPr>
        <w:rPr>
          <w:rFonts w:asciiTheme="minorHAnsi" w:hAnsiTheme="minorHAnsi"/>
          <w:b/>
          <w:sz w:val="20"/>
          <w:szCs w:val="20"/>
        </w:rPr>
      </w:pPr>
    </w:p>
    <w:p w:rsidR="00765807" w:rsidRPr="008246C2" w:rsidRDefault="00765807" w:rsidP="002A6CE6">
      <w:pPr>
        <w:spacing w:line="240" w:lineRule="auto"/>
        <w:rPr>
          <w:rFonts w:asciiTheme="minorHAnsi" w:hAnsiTheme="minorHAnsi" w:cstheme="minorHAnsi"/>
          <w:b/>
          <w:sz w:val="20"/>
          <w:szCs w:val="20"/>
        </w:rPr>
      </w:pPr>
      <w:r w:rsidRPr="008246C2">
        <w:rPr>
          <w:rFonts w:asciiTheme="minorHAnsi" w:hAnsiTheme="minorHAnsi" w:cstheme="minorHAnsi"/>
          <w:b/>
          <w:color w:val="FF0000"/>
          <w:sz w:val="20"/>
          <w:szCs w:val="20"/>
        </w:rPr>
        <w:t>Department Discussions Regarding SLOs</w:t>
      </w:r>
      <w:r w:rsidRPr="008246C2">
        <w:rPr>
          <w:rFonts w:asciiTheme="minorHAnsi" w:hAnsiTheme="minorHAnsi" w:cstheme="minorHAnsi"/>
          <w:b/>
          <w:sz w:val="20"/>
          <w:szCs w:val="20"/>
        </w:rPr>
        <w:t xml:space="preserve"> (“Closing the Loop”)</w:t>
      </w:r>
      <w:r w:rsidR="002A6CE6" w:rsidRPr="008246C2">
        <w:rPr>
          <w:rFonts w:asciiTheme="minorHAnsi" w:hAnsiTheme="minorHAnsi" w:cstheme="minorHAnsi"/>
          <w:b/>
          <w:sz w:val="20"/>
          <w:szCs w:val="20"/>
        </w:rPr>
        <w:t xml:space="preserve"> (Are there any PLSOs that are not being met? What can be done to improve overall achievement rates? Do you have any resource needs that could address SLO gaps? Etc.</w:t>
      </w:r>
      <w:r w:rsidR="003A162B" w:rsidRPr="008246C2">
        <w:rPr>
          <w:rFonts w:asciiTheme="minorHAnsi" w:hAnsiTheme="minorHAnsi" w:cstheme="minorHAnsi"/>
          <w:b/>
          <w:sz w:val="20"/>
          <w:szCs w:val="20"/>
        </w:rPr>
        <w:t>)</w:t>
      </w:r>
    </w:p>
    <w:p w:rsidR="000D6D28" w:rsidRPr="008246C2" w:rsidRDefault="000D6D28" w:rsidP="002A6CE6">
      <w:pPr>
        <w:spacing w:line="240" w:lineRule="auto"/>
        <w:rPr>
          <w:rFonts w:asciiTheme="minorHAnsi" w:hAnsiTheme="minorHAnsi" w:cstheme="minorHAnsi"/>
          <w:b/>
          <w:sz w:val="20"/>
          <w:szCs w:val="20"/>
        </w:rPr>
      </w:pPr>
    </w:p>
    <w:p w:rsidR="000D6D28" w:rsidRPr="008246C2" w:rsidRDefault="000D6D28" w:rsidP="000D6D28">
      <w:pPr>
        <w:widowControl w:val="0"/>
        <w:autoSpaceDE w:val="0"/>
        <w:autoSpaceDN w:val="0"/>
        <w:adjustRightInd w:val="0"/>
        <w:spacing w:after="0" w:line="240" w:lineRule="auto"/>
        <w:contextualSpacing w:val="0"/>
        <w:rPr>
          <w:rFonts w:asciiTheme="minorHAnsi" w:hAnsiTheme="minorHAnsi" w:cs="Helvetica"/>
          <w:sz w:val="20"/>
          <w:szCs w:val="20"/>
        </w:rPr>
      </w:pPr>
    </w:p>
    <w:p w:rsidR="00391457" w:rsidRPr="008246C2" w:rsidRDefault="000D6D28" w:rsidP="000D6D28">
      <w:pPr>
        <w:widowControl w:val="0"/>
        <w:autoSpaceDE w:val="0"/>
        <w:autoSpaceDN w:val="0"/>
        <w:adjustRightInd w:val="0"/>
        <w:spacing w:after="240" w:line="240" w:lineRule="auto"/>
        <w:contextualSpacing w:val="0"/>
        <w:rPr>
          <w:rFonts w:asciiTheme="minorHAnsi" w:hAnsiTheme="minorHAnsi" w:cs="Calibri"/>
          <w:b/>
          <w:bCs/>
          <w:sz w:val="20"/>
          <w:szCs w:val="20"/>
        </w:rPr>
      </w:pPr>
      <w:r w:rsidRPr="008246C2">
        <w:rPr>
          <w:rFonts w:asciiTheme="minorHAnsi" w:hAnsiTheme="minorHAnsi" w:cs="Calibri"/>
          <w:b/>
          <w:bCs/>
          <w:color w:val="FB0007"/>
          <w:sz w:val="20"/>
          <w:szCs w:val="20"/>
        </w:rPr>
        <w:t xml:space="preserve"> </w:t>
      </w:r>
      <w:r w:rsidRPr="008246C2">
        <w:rPr>
          <w:rFonts w:asciiTheme="minorHAnsi" w:hAnsiTheme="minorHAnsi" w:cs="Calibri"/>
          <w:b/>
          <w:bCs/>
          <w:sz w:val="20"/>
          <w:szCs w:val="20"/>
          <w:highlight w:val="yellow"/>
        </w:rPr>
        <w:t>Education 104:</w:t>
      </w:r>
      <w:r w:rsidRPr="008246C2">
        <w:rPr>
          <w:rFonts w:asciiTheme="minorHAnsi" w:hAnsiTheme="minorHAnsi" w:cs="Calibri"/>
          <w:b/>
          <w:bCs/>
          <w:sz w:val="20"/>
          <w:szCs w:val="20"/>
        </w:rPr>
        <w:t xml:space="preserve"> under discussion /  </w:t>
      </w:r>
    </w:p>
    <w:p w:rsidR="00391457" w:rsidRPr="008246C2" w:rsidRDefault="00176C16" w:rsidP="000D6D28">
      <w:pPr>
        <w:widowControl w:val="0"/>
        <w:autoSpaceDE w:val="0"/>
        <w:autoSpaceDN w:val="0"/>
        <w:adjustRightInd w:val="0"/>
        <w:spacing w:after="240" w:line="240" w:lineRule="auto"/>
        <w:contextualSpacing w:val="0"/>
        <w:rPr>
          <w:rFonts w:asciiTheme="minorHAnsi" w:hAnsiTheme="minorHAnsi" w:cs="Calibri"/>
          <w:b/>
          <w:bCs/>
          <w:sz w:val="20"/>
          <w:szCs w:val="20"/>
        </w:rPr>
      </w:pPr>
      <w:r w:rsidRPr="008246C2">
        <w:rPr>
          <w:rFonts w:asciiTheme="minorHAnsi" w:hAnsiTheme="minorHAnsi" w:cs="Calibri"/>
          <w:b/>
          <w:bCs/>
          <w:sz w:val="20"/>
          <w:szCs w:val="20"/>
        </w:rPr>
        <w:t>Statistically overall</w:t>
      </w:r>
      <w:r w:rsidR="000D6D28" w:rsidRPr="008246C2">
        <w:rPr>
          <w:rFonts w:asciiTheme="minorHAnsi" w:hAnsiTheme="minorHAnsi" w:cs="Calibri"/>
          <w:b/>
          <w:bCs/>
          <w:sz w:val="20"/>
          <w:szCs w:val="20"/>
        </w:rPr>
        <w:t xml:space="preserve"> achievement rate </w:t>
      </w:r>
      <w:r w:rsidR="008246C2" w:rsidRPr="008246C2">
        <w:rPr>
          <w:rFonts w:asciiTheme="minorHAnsi" w:hAnsiTheme="minorHAnsi" w:cs="Calibri"/>
          <w:b/>
          <w:bCs/>
          <w:sz w:val="20"/>
          <w:szCs w:val="20"/>
        </w:rPr>
        <w:t>affected for</w:t>
      </w:r>
      <w:r w:rsidR="000D6D28" w:rsidRPr="008246C2">
        <w:rPr>
          <w:rFonts w:asciiTheme="minorHAnsi" w:hAnsiTheme="minorHAnsi" w:cs="Calibri"/>
          <w:b/>
          <w:bCs/>
          <w:sz w:val="20"/>
          <w:szCs w:val="20"/>
        </w:rPr>
        <w:t xml:space="preserve"> this course still seems</w:t>
      </w:r>
      <w:r w:rsidR="00FD4C32" w:rsidRPr="008246C2">
        <w:rPr>
          <w:rFonts w:asciiTheme="minorHAnsi" w:hAnsiTheme="minorHAnsi" w:cs="Calibri"/>
          <w:b/>
          <w:bCs/>
          <w:sz w:val="20"/>
          <w:szCs w:val="20"/>
        </w:rPr>
        <w:t xml:space="preserve"> to </w:t>
      </w:r>
      <w:r w:rsidR="008246C2" w:rsidRPr="008246C2">
        <w:rPr>
          <w:rFonts w:asciiTheme="minorHAnsi" w:hAnsiTheme="minorHAnsi" w:cs="Calibri"/>
          <w:b/>
          <w:bCs/>
          <w:sz w:val="20"/>
          <w:szCs w:val="20"/>
        </w:rPr>
        <w:t>be more</w:t>
      </w:r>
      <w:r w:rsidR="000D6D28" w:rsidRPr="008246C2">
        <w:rPr>
          <w:rFonts w:asciiTheme="minorHAnsi" w:hAnsiTheme="minorHAnsi" w:cs="Calibri"/>
          <w:b/>
          <w:bCs/>
          <w:sz w:val="20"/>
          <w:szCs w:val="20"/>
        </w:rPr>
        <w:t xml:space="preserve"> related to procedure for dropping students when they change their mind re teaching, fieldwork;   </w:t>
      </w:r>
    </w:p>
    <w:p w:rsidR="000D6D28" w:rsidRPr="008246C2" w:rsidRDefault="000D6D28" w:rsidP="000D6D28">
      <w:pPr>
        <w:widowControl w:val="0"/>
        <w:autoSpaceDE w:val="0"/>
        <w:autoSpaceDN w:val="0"/>
        <w:adjustRightInd w:val="0"/>
        <w:spacing w:after="240" w:line="240" w:lineRule="auto"/>
        <w:contextualSpacing w:val="0"/>
        <w:rPr>
          <w:rFonts w:asciiTheme="minorHAnsi" w:hAnsiTheme="minorHAnsi" w:cs="Helvetica"/>
          <w:sz w:val="20"/>
          <w:szCs w:val="20"/>
        </w:rPr>
      </w:pPr>
      <w:r w:rsidRPr="008246C2">
        <w:rPr>
          <w:rFonts w:asciiTheme="minorHAnsi" w:hAnsiTheme="minorHAnsi" w:cs="Calibri"/>
          <w:b/>
          <w:bCs/>
          <w:sz w:val="20"/>
          <w:szCs w:val="20"/>
        </w:rPr>
        <w:t xml:space="preserve">Educ 104 is also a course that represents for many students their first look at teaching as a career, and our first chance to screen potential teachers where the career choice, for many reasons, may not be a </w:t>
      </w:r>
      <w:r w:rsidR="00176C16" w:rsidRPr="008246C2">
        <w:rPr>
          <w:rFonts w:asciiTheme="minorHAnsi" w:hAnsiTheme="minorHAnsi" w:cs="Calibri"/>
          <w:b/>
          <w:bCs/>
          <w:sz w:val="20"/>
          <w:szCs w:val="20"/>
        </w:rPr>
        <w:t>realistic career</w:t>
      </w:r>
      <w:r w:rsidRPr="008246C2">
        <w:rPr>
          <w:rFonts w:asciiTheme="minorHAnsi" w:hAnsiTheme="minorHAnsi" w:cs="Calibri"/>
          <w:b/>
          <w:bCs/>
          <w:sz w:val="20"/>
          <w:szCs w:val="20"/>
        </w:rPr>
        <w:t xml:space="preserve"> choice.  In addition, the </w:t>
      </w:r>
      <w:r w:rsidR="00176C16" w:rsidRPr="008246C2">
        <w:rPr>
          <w:rFonts w:asciiTheme="minorHAnsi" w:hAnsiTheme="minorHAnsi" w:cs="Calibri"/>
          <w:b/>
          <w:bCs/>
          <w:sz w:val="20"/>
          <w:szCs w:val="20"/>
        </w:rPr>
        <w:t>significance receiving</w:t>
      </w:r>
      <w:r w:rsidRPr="008246C2">
        <w:rPr>
          <w:rFonts w:asciiTheme="minorHAnsi" w:hAnsiTheme="minorHAnsi" w:cs="Calibri"/>
          <w:b/>
          <w:bCs/>
          <w:sz w:val="20"/>
          <w:szCs w:val="20"/>
        </w:rPr>
        <w:t xml:space="preserve"> below a B in educ 104 (along with educ 200) is serious; together these courses, with a B or better, replace upper division 315 A/B at CSUF</w:t>
      </w:r>
      <w:r w:rsidR="00176C16" w:rsidRPr="008246C2">
        <w:rPr>
          <w:rFonts w:asciiTheme="minorHAnsi" w:hAnsiTheme="minorHAnsi" w:cs="Calibri"/>
          <w:b/>
          <w:bCs/>
          <w:sz w:val="20"/>
          <w:szCs w:val="20"/>
        </w:rPr>
        <w:t>; Some</w:t>
      </w:r>
      <w:r w:rsidRPr="008246C2">
        <w:rPr>
          <w:rFonts w:asciiTheme="minorHAnsi" w:hAnsiTheme="minorHAnsi" w:cs="Calibri"/>
          <w:b/>
          <w:bCs/>
          <w:sz w:val="20"/>
          <w:szCs w:val="20"/>
        </w:rPr>
        <w:t xml:space="preserve"> students in Educ 104 realize this, and "just disappear", until they can try again and succeed</w:t>
      </w:r>
      <w:r w:rsidR="00FD4C32" w:rsidRPr="008246C2">
        <w:rPr>
          <w:rFonts w:asciiTheme="minorHAnsi" w:hAnsiTheme="minorHAnsi" w:cs="Calibri"/>
          <w:b/>
          <w:bCs/>
          <w:sz w:val="20"/>
          <w:szCs w:val="20"/>
        </w:rPr>
        <w:t>, or the alternative—forget about teaching/ not a good choice</w:t>
      </w:r>
      <w:r w:rsidRPr="008246C2">
        <w:rPr>
          <w:rFonts w:asciiTheme="minorHAnsi" w:hAnsiTheme="minorHAnsi" w:cs="Calibri"/>
          <w:b/>
          <w:bCs/>
          <w:sz w:val="20"/>
          <w:szCs w:val="20"/>
        </w:rPr>
        <w:t>.  </w:t>
      </w:r>
    </w:p>
    <w:p w:rsidR="000D6D28" w:rsidRPr="008246C2" w:rsidRDefault="000D6D28" w:rsidP="000D6D28">
      <w:pPr>
        <w:widowControl w:val="0"/>
        <w:autoSpaceDE w:val="0"/>
        <w:autoSpaceDN w:val="0"/>
        <w:adjustRightInd w:val="0"/>
        <w:spacing w:after="240" w:line="240" w:lineRule="auto"/>
        <w:contextualSpacing w:val="0"/>
        <w:rPr>
          <w:rFonts w:asciiTheme="minorHAnsi" w:hAnsiTheme="minorHAnsi" w:cs="Calibri"/>
          <w:b/>
          <w:bCs/>
          <w:sz w:val="20"/>
          <w:szCs w:val="20"/>
        </w:rPr>
      </w:pPr>
      <w:r w:rsidRPr="008246C2">
        <w:rPr>
          <w:rFonts w:asciiTheme="minorHAnsi" w:hAnsiTheme="minorHAnsi" w:cs="Calibri"/>
          <w:b/>
          <w:bCs/>
          <w:sz w:val="20"/>
          <w:szCs w:val="20"/>
        </w:rPr>
        <w:t>Other factors that confound the data: some students are "over-registered"-- they are taking so many courses, also working, there aren't enough hours in the day to complete fieldwork, schoolwork, etc.  </w:t>
      </w:r>
      <w:r w:rsidR="00FD4C32" w:rsidRPr="008246C2">
        <w:rPr>
          <w:rFonts w:asciiTheme="minorHAnsi" w:hAnsiTheme="minorHAnsi" w:cs="Calibri"/>
          <w:b/>
          <w:bCs/>
          <w:sz w:val="20"/>
          <w:szCs w:val="20"/>
        </w:rPr>
        <w:t xml:space="preserve">; </w:t>
      </w:r>
      <w:proofErr w:type="gramStart"/>
      <w:r w:rsidR="00FD4C32" w:rsidRPr="008246C2">
        <w:rPr>
          <w:rFonts w:asciiTheme="minorHAnsi" w:hAnsiTheme="minorHAnsi" w:cs="Calibri"/>
          <w:b/>
          <w:bCs/>
          <w:sz w:val="20"/>
          <w:szCs w:val="20"/>
        </w:rPr>
        <w:t>no</w:t>
      </w:r>
      <w:proofErr w:type="gramEnd"/>
      <w:r w:rsidR="00FD4C32" w:rsidRPr="008246C2">
        <w:rPr>
          <w:rFonts w:asciiTheme="minorHAnsi" w:hAnsiTheme="minorHAnsi" w:cs="Calibri"/>
          <w:b/>
          <w:bCs/>
          <w:sz w:val="20"/>
          <w:szCs w:val="20"/>
        </w:rPr>
        <w:t xml:space="preserve"> chance to get it ALL in; </w:t>
      </w:r>
    </w:p>
    <w:p w:rsidR="00F81D7F" w:rsidRPr="008246C2" w:rsidRDefault="00176C16" w:rsidP="00F81D7F">
      <w:pPr>
        <w:widowControl w:val="0"/>
        <w:autoSpaceDE w:val="0"/>
        <w:autoSpaceDN w:val="0"/>
        <w:adjustRightInd w:val="0"/>
        <w:spacing w:after="240" w:line="240" w:lineRule="auto"/>
        <w:contextualSpacing w:val="0"/>
        <w:rPr>
          <w:rFonts w:asciiTheme="minorHAnsi" w:hAnsiTheme="minorHAnsi" w:cs="Helvetica"/>
          <w:b/>
          <w:sz w:val="20"/>
          <w:szCs w:val="20"/>
        </w:rPr>
      </w:pPr>
      <w:r w:rsidRPr="008246C2">
        <w:rPr>
          <w:rFonts w:asciiTheme="minorHAnsi" w:hAnsiTheme="minorHAnsi" w:cs="Calibri"/>
          <w:b/>
          <w:bCs/>
          <w:sz w:val="20"/>
          <w:szCs w:val="20"/>
        </w:rPr>
        <w:t>Fieldwork</w:t>
      </w:r>
      <w:r w:rsidR="00F81D7F" w:rsidRPr="008246C2">
        <w:rPr>
          <w:rFonts w:asciiTheme="minorHAnsi" w:hAnsiTheme="minorHAnsi" w:cs="Calibri"/>
          <w:b/>
          <w:bCs/>
          <w:sz w:val="20"/>
          <w:szCs w:val="20"/>
        </w:rPr>
        <w:t xml:space="preserve"> courses</w:t>
      </w:r>
      <w:r w:rsidRPr="008246C2">
        <w:rPr>
          <w:rFonts w:asciiTheme="minorHAnsi" w:hAnsiTheme="minorHAnsi" w:cs="Calibri"/>
          <w:b/>
          <w:bCs/>
          <w:sz w:val="20"/>
          <w:szCs w:val="20"/>
        </w:rPr>
        <w:t>:</w:t>
      </w:r>
      <w:r w:rsidR="00F81D7F" w:rsidRPr="008246C2">
        <w:rPr>
          <w:rFonts w:asciiTheme="minorHAnsi" w:hAnsiTheme="minorHAnsi" w:cs="Calibri"/>
          <w:b/>
          <w:bCs/>
          <w:sz w:val="20"/>
          <w:szCs w:val="20"/>
        </w:rPr>
        <w:t xml:space="preserve"> </w:t>
      </w:r>
      <w:r w:rsidR="00F81D7F" w:rsidRPr="008246C2">
        <w:rPr>
          <w:rFonts w:asciiTheme="minorHAnsi" w:hAnsiTheme="minorHAnsi" w:cs="Tahoma"/>
          <w:color w:val="343434"/>
          <w:sz w:val="20"/>
          <w:szCs w:val="20"/>
        </w:rPr>
        <w:t xml:space="preserve">Multiple measures are used to determine if a student did or did not meet the program outcome related to successful working in a classroom. The measure carrying the most weight: completion of the field work; completion of the observation assignments, comments from cooperating teacher, etc.  ; In the past there have </w:t>
      </w:r>
      <w:r w:rsidRPr="008246C2">
        <w:rPr>
          <w:rFonts w:asciiTheme="minorHAnsi" w:hAnsiTheme="minorHAnsi" w:cs="Tahoma"/>
          <w:color w:val="343434"/>
          <w:sz w:val="20"/>
          <w:szCs w:val="20"/>
        </w:rPr>
        <w:t>been students</w:t>
      </w:r>
      <w:r w:rsidR="00F81D7F" w:rsidRPr="008246C2">
        <w:rPr>
          <w:rFonts w:asciiTheme="minorHAnsi" w:hAnsiTheme="minorHAnsi" w:cs="Tahoma"/>
          <w:color w:val="343434"/>
          <w:sz w:val="20"/>
          <w:szCs w:val="20"/>
        </w:rPr>
        <w:t xml:space="preserve"> who did not complete the fieldwork and did not complete their associated assignments/ write-ups/ observation notes, </w:t>
      </w:r>
      <w:r w:rsidRPr="008246C2">
        <w:rPr>
          <w:rFonts w:asciiTheme="minorHAnsi" w:hAnsiTheme="minorHAnsi" w:cs="Tahoma"/>
          <w:color w:val="343434"/>
          <w:sz w:val="20"/>
          <w:szCs w:val="20"/>
        </w:rPr>
        <w:t>etc.,</w:t>
      </w:r>
      <w:r w:rsidR="00F81D7F" w:rsidRPr="008246C2">
        <w:rPr>
          <w:rFonts w:asciiTheme="minorHAnsi" w:hAnsiTheme="minorHAnsi" w:cs="Tahoma"/>
          <w:color w:val="343434"/>
          <w:sz w:val="20"/>
          <w:szCs w:val="20"/>
        </w:rPr>
        <w:t xml:space="preserve"> so it would be </w:t>
      </w:r>
      <w:r w:rsidRPr="008246C2">
        <w:rPr>
          <w:rFonts w:asciiTheme="minorHAnsi" w:hAnsiTheme="minorHAnsi" w:cs="Tahoma"/>
          <w:color w:val="343434"/>
          <w:sz w:val="20"/>
          <w:szCs w:val="20"/>
        </w:rPr>
        <w:t>no surprise</w:t>
      </w:r>
      <w:r w:rsidR="00F81D7F" w:rsidRPr="008246C2">
        <w:rPr>
          <w:rFonts w:asciiTheme="minorHAnsi" w:hAnsiTheme="minorHAnsi" w:cs="Tahoma"/>
          <w:color w:val="343434"/>
          <w:sz w:val="20"/>
          <w:szCs w:val="20"/>
        </w:rPr>
        <w:t xml:space="preserve"> </w:t>
      </w:r>
      <w:r w:rsidRPr="008246C2">
        <w:rPr>
          <w:rFonts w:asciiTheme="minorHAnsi" w:hAnsiTheme="minorHAnsi" w:cs="Tahoma"/>
          <w:color w:val="343434"/>
          <w:sz w:val="20"/>
          <w:szCs w:val="20"/>
        </w:rPr>
        <w:t>if percentages reflect</w:t>
      </w:r>
      <w:r w:rsidR="00F81D7F" w:rsidRPr="008246C2">
        <w:rPr>
          <w:rFonts w:asciiTheme="minorHAnsi" w:hAnsiTheme="minorHAnsi" w:cs="Tahoma"/>
          <w:color w:val="343434"/>
          <w:sz w:val="20"/>
          <w:szCs w:val="20"/>
        </w:rPr>
        <w:t xml:space="preserve"> this.     </w:t>
      </w:r>
      <w:r w:rsidR="00F81D7F" w:rsidRPr="008246C2">
        <w:rPr>
          <w:rFonts w:asciiTheme="minorHAnsi" w:hAnsiTheme="minorHAnsi" w:cs="Tahoma"/>
          <w:b/>
          <w:color w:val="343434"/>
          <w:sz w:val="20"/>
          <w:szCs w:val="20"/>
        </w:rPr>
        <w:t xml:space="preserve">Why students did not complete </w:t>
      </w:r>
      <w:r w:rsidRPr="008246C2">
        <w:rPr>
          <w:rFonts w:asciiTheme="minorHAnsi" w:hAnsiTheme="minorHAnsi" w:cs="Tahoma"/>
          <w:b/>
          <w:color w:val="343434"/>
          <w:sz w:val="20"/>
          <w:szCs w:val="20"/>
        </w:rPr>
        <w:t>fieldwork</w:t>
      </w:r>
      <w:r w:rsidR="00F81D7F" w:rsidRPr="008246C2">
        <w:rPr>
          <w:rFonts w:asciiTheme="minorHAnsi" w:hAnsiTheme="minorHAnsi" w:cs="Tahoma"/>
          <w:b/>
          <w:color w:val="343434"/>
          <w:sz w:val="20"/>
          <w:szCs w:val="20"/>
        </w:rPr>
        <w:t xml:space="preserve"> are varied, and should be taken into consideration when looking at SLO </w:t>
      </w:r>
      <w:r w:rsidR="00391457" w:rsidRPr="008246C2">
        <w:rPr>
          <w:rFonts w:asciiTheme="minorHAnsi" w:hAnsiTheme="minorHAnsi" w:cs="Tahoma"/>
          <w:b/>
          <w:color w:val="343434"/>
          <w:sz w:val="20"/>
          <w:szCs w:val="20"/>
        </w:rPr>
        <w:t xml:space="preserve">completion rates.  </w:t>
      </w:r>
    </w:p>
    <w:p w:rsidR="00F81D7F" w:rsidRPr="008246C2" w:rsidRDefault="00176C16" w:rsidP="00F81D7F">
      <w:pPr>
        <w:widowControl w:val="0"/>
        <w:autoSpaceDE w:val="0"/>
        <w:autoSpaceDN w:val="0"/>
        <w:adjustRightInd w:val="0"/>
        <w:rPr>
          <w:rFonts w:asciiTheme="minorHAnsi" w:hAnsiTheme="minorHAnsi" w:cs="Tahoma"/>
          <w:color w:val="343434"/>
          <w:sz w:val="20"/>
          <w:szCs w:val="20"/>
        </w:rPr>
      </w:pPr>
      <w:r w:rsidRPr="008246C2">
        <w:rPr>
          <w:rFonts w:asciiTheme="minorHAnsi" w:hAnsiTheme="minorHAnsi" w:cs="Tahoma"/>
          <w:color w:val="343434"/>
          <w:sz w:val="20"/>
          <w:szCs w:val="20"/>
        </w:rPr>
        <w:t>The</w:t>
      </w:r>
      <w:r w:rsidR="00F81D7F" w:rsidRPr="008246C2">
        <w:rPr>
          <w:rFonts w:asciiTheme="minorHAnsi" w:hAnsiTheme="minorHAnsi" w:cs="Tahoma"/>
          <w:color w:val="343434"/>
          <w:sz w:val="20"/>
          <w:szCs w:val="20"/>
        </w:rPr>
        <w:t xml:space="preserve"> distribution of numerous student products linked to specific SLO's continues to support results from measurement tools used previously. Initially there were tech issues with the distribution but department has fine-tuned this process; TEACh3 continues to play a role in distinguishing between teacher prep candidates who may not at this time be qualified, have the skills/ disposition/ resilience to go into teaching, and those who are immensely qualified to go on. </w:t>
      </w:r>
    </w:p>
    <w:p w:rsidR="00F81D7F" w:rsidRPr="008246C2" w:rsidRDefault="00F81D7F" w:rsidP="000D6D28">
      <w:pPr>
        <w:widowControl w:val="0"/>
        <w:autoSpaceDE w:val="0"/>
        <w:autoSpaceDN w:val="0"/>
        <w:adjustRightInd w:val="0"/>
        <w:spacing w:after="240" w:line="240" w:lineRule="auto"/>
        <w:contextualSpacing w:val="0"/>
        <w:rPr>
          <w:rFonts w:asciiTheme="minorHAnsi" w:hAnsiTheme="minorHAnsi" w:cs="Calibri"/>
          <w:b/>
          <w:bCs/>
          <w:sz w:val="20"/>
          <w:szCs w:val="20"/>
        </w:rPr>
      </w:pPr>
    </w:p>
    <w:p w:rsidR="00C45611" w:rsidRPr="008246C2" w:rsidRDefault="00C45611" w:rsidP="000D6D28">
      <w:pPr>
        <w:widowControl w:val="0"/>
        <w:autoSpaceDE w:val="0"/>
        <w:autoSpaceDN w:val="0"/>
        <w:adjustRightInd w:val="0"/>
        <w:spacing w:after="240" w:line="240" w:lineRule="auto"/>
        <w:contextualSpacing w:val="0"/>
        <w:rPr>
          <w:rFonts w:asciiTheme="minorHAnsi" w:hAnsiTheme="minorHAnsi" w:cs="Calibri"/>
          <w:b/>
          <w:bCs/>
          <w:sz w:val="20"/>
          <w:szCs w:val="20"/>
        </w:rPr>
      </w:pPr>
      <w:r w:rsidRPr="008246C2">
        <w:rPr>
          <w:rFonts w:asciiTheme="minorHAnsi" w:hAnsiTheme="minorHAnsi" w:cs="Calibri"/>
          <w:b/>
          <w:bCs/>
          <w:sz w:val="20"/>
          <w:szCs w:val="20"/>
          <w:highlight w:val="yellow"/>
        </w:rPr>
        <w:t>Math 106</w:t>
      </w:r>
    </w:p>
    <w:p w:rsidR="00C45611" w:rsidRPr="008246C2" w:rsidRDefault="00C45611" w:rsidP="000D6D28">
      <w:pPr>
        <w:widowControl w:val="0"/>
        <w:autoSpaceDE w:val="0"/>
        <w:autoSpaceDN w:val="0"/>
        <w:adjustRightInd w:val="0"/>
        <w:spacing w:after="240" w:line="240" w:lineRule="auto"/>
        <w:contextualSpacing w:val="0"/>
        <w:rPr>
          <w:rFonts w:asciiTheme="minorHAnsi" w:hAnsiTheme="minorHAnsi" w:cs="Calibri"/>
          <w:b/>
          <w:bCs/>
          <w:sz w:val="20"/>
          <w:szCs w:val="20"/>
        </w:rPr>
      </w:pPr>
      <w:r w:rsidRPr="008246C2">
        <w:rPr>
          <w:rFonts w:asciiTheme="minorHAnsi" w:hAnsiTheme="minorHAnsi" w:cs="Calibri"/>
          <w:b/>
          <w:bCs/>
          <w:sz w:val="20"/>
          <w:szCs w:val="20"/>
        </w:rPr>
        <w:t xml:space="preserve">2 Program SLO’s fully met: 78%/ Sounds like this could be related more to how students are dropped. </w:t>
      </w:r>
    </w:p>
    <w:p w:rsidR="00C45611" w:rsidRPr="008246C2" w:rsidRDefault="00176C16" w:rsidP="000D6D28">
      <w:pPr>
        <w:widowControl w:val="0"/>
        <w:autoSpaceDE w:val="0"/>
        <w:autoSpaceDN w:val="0"/>
        <w:adjustRightInd w:val="0"/>
        <w:spacing w:after="240" w:line="240" w:lineRule="auto"/>
        <w:contextualSpacing w:val="0"/>
        <w:rPr>
          <w:rFonts w:asciiTheme="minorHAnsi" w:hAnsiTheme="minorHAnsi" w:cs="Calibri"/>
          <w:b/>
          <w:bCs/>
          <w:sz w:val="20"/>
          <w:szCs w:val="20"/>
        </w:rPr>
      </w:pPr>
      <w:r w:rsidRPr="008246C2">
        <w:rPr>
          <w:rFonts w:asciiTheme="minorHAnsi" w:hAnsiTheme="minorHAnsi" w:cs="Calibri"/>
          <w:b/>
          <w:bCs/>
          <w:sz w:val="20"/>
          <w:szCs w:val="20"/>
        </w:rPr>
        <w:t>More</w:t>
      </w:r>
      <w:r w:rsidR="00C45611" w:rsidRPr="008246C2">
        <w:rPr>
          <w:rFonts w:asciiTheme="minorHAnsi" w:hAnsiTheme="minorHAnsi" w:cs="Calibri"/>
          <w:b/>
          <w:bCs/>
          <w:sz w:val="20"/>
          <w:szCs w:val="20"/>
        </w:rPr>
        <w:t xml:space="preserve"> of a concern: the course SLO related to elementary school teaching: only 57% FULLY achieved.   Need to look at this over several semesters to understand if this is a consistent pattern.  Instructor’s qualitative notes explain specifics as to why only 60% achieved a particular outcome</w:t>
      </w:r>
      <w:proofErr w:type="gramStart"/>
      <w:r w:rsidRPr="008246C2">
        <w:rPr>
          <w:rFonts w:asciiTheme="minorHAnsi" w:hAnsiTheme="minorHAnsi" w:cs="Calibri"/>
          <w:b/>
          <w:bCs/>
          <w:sz w:val="20"/>
          <w:szCs w:val="20"/>
        </w:rPr>
        <w:t>;</w:t>
      </w:r>
      <w:proofErr w:type="gramEnd"/>
      <w:r w:rsidRPr="008246C2">
        <w:rPr>
          <w:rFonts w:asciiTheme="minorHAnsi" w:hAnsiTheme="minorHAnsi" w:cs="Calibri"/>
          <w:b/>
          <w:bCs/>
          <w:sz w:val="20"/>
          <w:szCs w:val="20"/>
        </w:rPr>
        <w:t xml:space="preserve"> wondering</w:t>
      </w:r>
      <w:r w:rsidR="00C45611" w:rsidRPr="008246C2">
        <w:rPr>
          <w:rFonts w:asciiTheme="minorHAnsi" w:hAnsiTheme="minorHAnsi" w:cs="Calibri"/>
          <w:b/>
          <w:bCs/>
          <w:sz w:val="20"/>
          <w:szCs w:val="20"/>
        </w:rPr>
        <w:t xml:space="preserve"> re teaching methodology if multiple measures are used to determine outcomes and how improvements could be </w:t>
      </w:r>
      <w:r w:rsidRPr="008246C2">
        <w:rPr>
          <w:rFonts w:asciiTheme="minorHAnsi" w:hAnsiTheme="minorHAnsi" w:cs="Calibri"/>
          <w:b/>
          <w:bCs/>
          <w:sz w:val="20"/>
          <w:szCs w:val="20"/>
        </w:rPr>
        <w:t>made.</w:t>
      </w:r>
      <w:r w:rsidR="00C45611" w:rsidRPr="008246C2">
        <w:rPr>
          <w:rFonts w:asciiTheme="minorHAnsi" w:hAnsiTheme="minorHAnsi" w:cs="Calibri"/>
          <w:b/>
          <w:bCs/>
          <w:sz w:val="20"/>
          <w:szCs w:val="20"/>
        </w:rPr>
        <w:t xml:space="preserve">  </w:t>
      </w:r>
    </w:p>
    <w:p w:rsidR="00C45611" w:rsidRPr="008246C2" w:rsidRDefault="00C45611" w:rsidP="000D6D28">
      <w:pPr>
        <w:widowControl w:val="0"/>
        <w:autoSpaceDE w:val="0"/>
        <w:autoSpaceDN w:val="0"/>
        <w:adjustRightInd w:val="0"/>
        <w:spacing w:after="240" w:line="240" w:lineRule="auto"/>
        <w:contextualSpacing w:val="0"/>
        <w:rPr>
          <w:rFonts w:asciiTheme="minorHAnsi" w:hAnsiTheme="minorHAnsi" w:cs="Calibri"/>
          <w:b/>
          <w:bCs/>
          <w:sz w:val="20"/>
          <w:szCs w:val="20"/>
        </w:rPr>
      </w:pPr>
      <w:r w:rsidRPr="008246C2">
        <w:rPr>
          <w:rFonts w:asciiTheme="minorHAnsi" w:hAnsiTheme="minorHAnsi" w:cs="Calibri"/>
          <w:b/>
          <w:bCs/>
          <w:sz w:val="20"/>
          <w:szCs w:val="20"/>
          <w:highlight w:val="yellow"/>
        </w:rPr>
        <w:t xml:space="preserve">Need better communication with math department on this; situation made worse by reduction in hours </w:t>
      </w:r>
      <w:r w:rsidR="00176C16" w:rsidRPr="008246C2">
        <w:rPr>
          <w:rFonts w:asciiTheme="minorHAnsi" w:hAnsiTheme="minorHAnsi" w:cs="Calibri"/>
          <w:b/>
          <w:bCs/>
          <w:sz w:val="20"/>
          <w:szCs w:val="20"/>
          <w:highlight w:val="yellow"/>
        </w:rPr>
        <w:t>and the</w:t>
      </w:r>
      <w:r w:rsidR="006B0A2E" w:rsidRPr="008246C2">
        <w:rPr>
          <w:rFonts w:asciiTheme="minorHAnsi" w:hAnsiTheme="minorHAnsi" w:cs="Calibri"/>
          <w:b/>
          <w:bCs/>
          <w:sz w:val="20"/>
          <w:szCs w:val="20"/>
          <w:highlight w:val="yellow"/>
        </w:rPr>
        <w:t xml:space="preserve"> accompanying </w:t>
      </w:r>
      <w:r w:rsidRPr="008246C2">
        <w:rPr>
          <w:rFonts w:asciiTheme="minorHAnsi" w:hAnsiTheme="minorHAnsi" w:cs="Calibri"/>
          <w:b/>
          <w:bCs/>
          <w:sz w:val="20"/>
          <w:szCs w:val="20"/>
          <w:highlight w:val="yellow"/>
        </w:rPr>
        <w:t xml:space="preserve">survival mode </w:t>
      </w:r>
      <w:r w:rsidR="006B0A2E" w:rsidRPr="008246C2">
        <w:rPr>
          <w:rFonts w:asciiTheme="minorHAnsi" w:hAnsiTheme="minorHAnsi" w:cs="Calibri"/>
          <w:b/>
          <w:bCs/>
          <w:sz w:val="20"/>
          <w:szCs w:val="20"/>
          <w:highlight w:val="yellow"/>
        </w:rPr>
        <w:t xml:space="preserve">of operation </w:t>
      </w:r>
      <w:r w:rsidRPr="008246C2">
        <w:rPr>
          <w:rFonts w:asciiTheme="minorHAnsi" w:hAnsiTheme="minorHAnsi" w:cs="Calibri"/>
          <w:b/>
          <w:bCs/>
          <w:sz w:val="20"/>
          <w:szCs w:val="20"/>
          <w:highlight w:val="yellow"/>
        </w:rPr>
        <w:t>for TEACH3</w:t>
      </w:r>
      <w:r w:rsidR="006B0A2E" w:rsidRPr="008246C2">
        <w:rPr>
          <w:rFonts w:asciiTheme="minorHAnsi" w:hAnsiTheme="minorHAnsi" w:cs="Calibri"/>
          <w:b/>
          <w:bCs/>
          <w:sz w:val="20"/>
          <w:szCs w:val="20"/>
          <w:highlight w:val="yellow"/>
        </w:rPr>
        <w:t xml:space="preserve"> where </w:t>
      </w:r>
      <w:r w:rsidR="00176C16" w:rsidRPr="008246C2">
        <w:rPr>
          <w:rFonts w:asciiTheme="minorHAnsi" w:hAnsiTheme="minorHAnsi" w:cs="Calibri"/>
          <w:b/>
          <w:bCs/>
          <w:sz w:val="20"/>
          <w:szCs w:val="20"/>
          <w:highlight w:val="yellow"/>
        </w:rPr>
        <w:t>valuable time</w:t>
      </w:r>
      <w:r w:rsidR="006B0A2E" w:rsidRPr="008246C2">
        <w:rPr>
          <w:rFonts w:asciiTheme="minorHAnsi" w:hAnsiTheme="minorHAnsi" w:cs="Calibri"/>
          <w:b/>
          <w:bCs/>
          <w:sz w:val="20"/>
          <w:szCs w:val="20"/>
          <w:highlight w:val="yellow"/>
        </w:rPr>
        <w:t xml:space="preserve"> is spent “going backwards</w:t>
      </w:r>
      <w:r w:rsidR="00176C16" w:rsidRPr="008246C2">
        <w:rPr>
          <w:rFonts w:asciiTheme="minorHAnsi" w:hAnsiTheme="minorHAnsi" w:cs="Calibri"/>
          <w:b/>
          <w:bCs/>
          <w:sz w:val="20"/>
          <w:szCs w:val="20"/>
          <w:highlight w:val="yellow"/>
        </w:rPr>
        <w:t>” instead</w:t>
      </w:r>
      <w:r w:rsidR="006B0A2E" w:rsidRPr="008246C2">
        <w:rPr>
          <w:rFonts w:asciiTheme="minorHAnsi" w:hAnsiTheme="minorHAnsi" w:cs="Calibri"/>
          <w:b/>
          <w:bCs/>
          <w:sz w:val="20"/>
          <w:szCs w:val="20"/>
          <w:highlight w:val="yellow"/>
        </w:rPr>
        <w:t xml:space="preserve"> of forward.</w:t>
      </w:r>
      <w:r w:rsidR="006B0A2E" w:rsidRPr="008246C2">
        <w:rPr>
          <w:rFonts w:asciiTheme="minorHAnsi" w:hAnsiTheme="minorHAnsi" w:cs="Calibri"/>
          <w:b/>
          <w:bCs/>
          <w:sz w:val="20"/>
          <w:szCs w:val="20"/>
        </w:rPr>
        <w:t xml:space="preserve"> </w:t>
      </w:r>
    </w:p>
    <w:p w:rsidR="006B0A2E" w:rsidRPr="008246C2" w:rsidRDefault="001F4205" w:rsidP="000D6D28">
      <w:pPr>
        <w:widowControl w:val="0"/>
        <w:autoSpaceDE w:val="0"/>
        <w:autoSpaceDN w:val="0"/>
        <w:adjustRightInd w:val="0"/>
        <w:spacing w:after="240" w:line="240" w:lineRule="auto"/>
        <w:contextualSpacing w:val="0"/>
        <w:rPr>
          <w:rFonts w:asciiTheme="minorHAnsi" w:hAnsiTheme="minorHAnsi" w:cs="Calibri"/>
          <w:b/>
          <w:bCs/>
          <w:sz w:val="20"/>
          <w:szCs w:val="20"/>
        </w:rPr>
      </w:pPr>
      <w:r w:rsidRPr="008246C2">
        <w:rPr>
          <w:rFonts w:asciiTheme="minorHAnsi" w:hAnsiTheme="minorHAnsi" w:cs="Calibri"/>
          <w:b/>
          <w:bCs/>
          <w:sz w:val="20"/>
          <w:szCs w:val="20"/>
          <w:highlight w:val="yellow"/>
        </w:rPr>
        <w:t>ENGLISH 143-</w:t>
      </w:r>
      <w:r w:rsidRPr="008246C2">
        <w:rPr>
          <w:rFonts w:asciiTheme="minorHAnsi" w:hAnsiTheme="minorHAnsi" w:cs="Calibri"/>
          <w:b/>
          <w:bCs/>
          <w:sz w:val="20"/>
          <w:szCs w:val="20"/>
        </w:rPr>
        <w:t xml:space="preserve"> good place to pilot information tracking:  not a “benchmark” teach3 class because although the course is required for many teacher prep frameworks, we assume other students (parents) not going in to teaching are also intere</w:t>
      </w:r>
      <w:r w:rsidR="0021434B" w:rsidRPr="008246C2">
        <w:rPr>
          <w:rFonts w:asciiTheme="minorHAnsi" w:hAnsiTheme="minorHAnsi" w:cs="Calibri"/>
          <w:b/>
          <w:bCs/>
          <w:sz w:val="20"/>
          <w:szCs w:val="20"/>
        </w:rPr>
        <w:t>sted in the subject.  Anecdotal observation</w:t>
      </w:r>
      <w:r w:rsidR="008246C2" w:rsidRPr="008246C2">
        <w:rPr>
          <w:rFonts w:asciiTheme="minorHAnsi" w:hAnsiTheme="minorHAnsi" w:cs="Calibri"/>
          <w:b/>
          <w:bCs/>
          <w:sz w:val="20"/>
          <w:szCs w:val="20"/>
        </w:rPr>
        <w:t>: a</w:t>
      </w:r>
      <w:r w:rsidRPr="008246C2">
        <w:rPr>
          <w:rFonts w:asciiTheme="minorHAnsi" w:hAnsiTheme="minorHAnsi" w:cs="Calibri"/>
          <w:b/>
          <w:bCs/>
          <w:sz w:val="20"/>
          <w:szCs w:val="20"/>
        </w:rPr>
        <w:t xml:space="preserve"> majority of students coming through educ 200 and educ 180 and/or are taking courses for ECE have taken English 143.   </w:t>
      </w:r>
      <w:r w:rsidR="00176C16" w:rsidRPr="008246C2">
        <w:rPr>
          <w:rFonts w:asciiTheme="minorHAnsi" w:hAnsiTheme="minorHAnsi" w:cs="Calibri"/>
          <w:b/>
          <w:bCs/>
          <w:sz w:val="20"/>
          <w:szCs w:val="20"/>
        </w:rPr>
        <w:t>Instructor can</w:t>
      </w:r>
      <w:r w:rsidRPr="008246C2">
        <w:rPr>
          <w:rFonts w:asciiTheme="minorHAnsi" w:hAnsiTheme="minorHAnsi" w:cs="Calibri"/>
          <w:b/>
          <w:bCs/>
          <w:sz w:val="20"/>
          <w:szCs w:val="20"/>
        </w:rPr>
        <w:t xml:space="preserve"> assist us in determining via survey (survey monkey?) how many students enrolled in English 143 are contemplating a career in education and who are they.   Depending on numbers we should decide if and how to include these students in our program review surveys and for our internal formative evaluations/ focus groups.  </w:t>
      </w:r>
    </w:p>
    <w:p w:rsidR="001F4205" w:rsidRPr="008246C2" w:rsidRDefault="001F4205" w:rsidP="000D6D28">
      <w:pPr>
        <w:widowControl w:val="0"/>
        <w:autoSpaceDE w:val="0"/>
        <w:autoSpaceDN w:val="0"/>
        <w:adjustRightInd w:val="0"/>
        <w:spacing w:after="240" w:line="240" w:lineRule="auto"/>
        <w:contextualSpacing w:val="0"/>
        <w:rPr>
          <w:rFonts w:asciiTheme="minorHAnsi" w:hAnsiTheme="minorHAnsi" w:cs="Calibri"/>
          <w:b/>
          <w:bCs/>
          <w:sz w:val="20"/>
          <w:szCs w:val="20"/>
        </w:rPr>
      </w:pPr>
      <w:r w:rsidRPr="008246C2">
        <w:rPr>
          <w:rFonts w:asciiTheme="minorHAnsi" w:hAnsiTheme="minorHAnsi" w:cs="Calibri"/>
          <w:b/>
          <w:bCs/>
          <w:sz w:val="20"/>
          <w:szCs w:val="20"/>
          <w:highlight w:val="yellow"/>
        </w:rPr>
        <w:lastRenderedPageBreak/>
        <w:t>Chem 105</w:t>
      </w:r>
      <w:r w:rsidRPr="008246C2">
        <w:rPr>
          <w:rFonts w:asciiTheme="minorHAnsi" w:hAnsiTheme="minorHAnsi" w:cs="Calibri"/>
          <w:b/>
          <w:bCs/>
          <w:sz w:val="20"/>
          <w:szCs w:val="20"/>
        </w:rPr>
        <w:t xml:space="preserve">- not offered Spring 2013; </w:t>
      </w:r>
      <w:r w:rsidR="003577B2" w:rsidRPr="008246C2">
        <w:rPr>
          <w:rFonts w:asciiTheme="minorHAnsi" w:hAnsiTheme="minorHAnsi" w:cs="Calibri"/>
          <w:b/>
          <w:bCs/>
          <w:sz w:val="20"/>
          <w:szCs w:val="20"/>
        </w:rPr>
        <w:t>Fall 2012 outcome results not encouraging</w:t>
      </w:r>
      <w:proofErr w:type="gramStart"/>
      <w:r w:rsidR="003577B2" w:rsidRPr="008246C2">
        <w:rPr>
          <w:rFonts w:asciiTheme="minorHAnsi" w:hAnsiTheme="minorHAnsi" w:cs="Calibri"/>
          <w:b/>
          <w:bCs/>
          <w:sz w:val="20"/>
          <w:szCs w:val="20"/>
        </w:rPr>
        <w:t>;.</w:t>
      </w:r>
      <w:proofErr w:type="gramEnd"/>
      <w:r w:rsidR="003577B2" w:rsidRPr="008246C2">
        <w:rPr>
          <w:rFonts w:asciiTheme="minorHAnsi" w:hAnsiTheme="minorHAnsi" w:cs="Calibri"/>
          <w:b/>
          <w:bCs/>
          <w:sz w:val="20"/>
          <w:szCs w:val="20"/>
        </w:rPr>
        <w:t xml:space="preserve">  Would prefer chem/ physics course online</w:t>
      </w:r>
      <w:proofErr w:type="gramStart"/>
      <w:r w:rsidR="003577B2" w:rsidRPr="008246C2">
        <w:rPr>
          <w:rFonts w:asciiTheme="minorHAnsi" w:hAnsiTheme="minorHAnsi" w:cs="Calibri"/>
          <w:b/>
          <w:bCs/>
          <w:sz w:val="20"/>
          <w:szCs w:val="20"/>
        </w:rPr>
        <w:t>..</w:t>
      </w:r>
      <w:proofErr w:type="gramEnd"/>
      <w:r w:rsidR="003577B2" w:rsidRPr="008246C2">
        <w:rPr>
          <w:rFonts w:asciiTheme="minorHAnsi" w:hAnsiTheme="minorHAnsi" w:cs="Calibri"/>
          <w:b/>
          <w:bCs/>
          <w:sz w:val="20"/>
          <w:szCs w:val="20"/>
        </w:rPr>
        <w:t xml:space="preserve">  </w:t>
      </w:r>
      <w:r w:rsidR="003577B2" w:rsidRPr="008246C2">
        <w:rPr>
          <w:rFonts w:asciiTheme="minorHAnsi" w:hAnsiTheme="minorHAnsi" w:cs="Calibri"/>
          <w:b/>
          <w:bCs/>
          <w:sz w:val="20"/>
          <w:szCs w:val="20"/>
          <w:highlight w:val="yellow"/>
        </w:rPr>
        <w:t>Discussions re this course go nowhere.</w:t>
      </w:r>
      <w:r w:rsidR="003577B2" w:rsidRPr="008246C2">
        <w:rPr>
          <w:rFonts w:asciiTheme="minorHAnsi" w:hAnsiTheme="minorHAnsi" w:cs="Calibri"/>
          <w:b/>
          <w:bCs/>
          <w:sz w:val="20"/>
          <w:szCs w:val="20"/>
        </w:rPr>
        <w:t xml:space="preserve">  </w:t>
      </w:r>
    </w:p>
    <w:p w:rsidR="00C21EE4" w:rsidRPr="00683635" w:rsidRDefault="001E464B" w:rsidP="00C21EE4">
      <w:pPr>
        <w:widowControl w:val="0"/>
        <w:autoSpaceDE w:val="0"/>
        <w:autoSpaceDN w:val="0"/>
        <w:adjustRightInd w:val="0"/>
        <w:spacing w:after="0" w:line="240" w:lineRule="auto"/>
        <w:contextualSpacing w:val="0"/>
        <w:rPr>
          <w:rFonts w:asciiTheme="minorHAnsi" w:hAnsiTheme="minorHAnsi" w:cs="Helvetica"/>
          <w:sz w:val="20"/>
          <w:szCs w:val="20"/>
        </w:rPr>
      </w:pPr>
      <w:r w:rsidRPr="008246C2">
        <w:rPr>
          <w:rFonts w:asciiTheme="minorHAnsi" w:hAnsiTheme="minorHAnsi" w:cs="Calibri"/>
          <w:b/>
          <w:bCs/>
          <w:sz w:val="20"/>
          <w:szCs w:val="20"/>
        </w:rPr>
        <w:t xml:space="preserve">Resource Needs?  </w:t>
      </w:r>
      <w:r w:rsidR="000728FA" w:rsidRPr="008246C2">
        <w:rPr>
          <w:rFonts w:asciiTheme="minorHAnsi" w:hAnsiTheme="minorHAnsi" w:cs="Helvetica"/>
          <w:sz w:val="20"/>
          <w:szCs w:val="20"/>
        </w:rPr>
        <w:t>The last Program Review clearly showed that the program generated more than enough money to cover Dr. Chard-</w:t>
      </w:r>
      <w:proofErr w:type="spellStart"/>
      <w:r w:rsidR="008246C2" w:rsidRPr="008246C2">
        <w:rPr>
          <w:rFonts w:asciiTheme="minorHAnsi" w:hAnsiTheme="minorHAnsi" w:cs="Helvetica"/>
          <w:sz w:val="20"/>
          <w:szCs w:val="20"/>
        </w:rPr>
        <w:t>Yaron’s</w:t>
      </w:r>
      <w:proofErr w:type="spellEnd"/>
      <w:r w:rsidR="008246C2" w:rsidRPr="008246C2">
        <w:rPr>
          <w:rFonts w:asciiTheme="minorHAnsi" w:hAnsiTheme="minorHAnsi" w:cs="Helvetica"/>
          <w:sz w:val="20"/>
          <w:szCs w:val="20"/>
        </w:rPr>
        <w:t xml:space="preserve"> coordination</w:t>
      </w:r>
      <w:r w:rsidR="000728FA" w:rsidRPr="008246C2">
        <w:rPr>
          <w:rFonts w:asciiTheme="minorHAnsi" w:hAnsiTheme="minorHAnsi" w:cs="Helvetica"/>
          <w:sz w:val="20"/>
          <w:szCs w:val="20"/>
        </w:rPr>
        <w:t xml:space="preserve"> and counseling.   Asking </w:t>
      </w:r>
      <w:r w:rsidR="008246C2" w:rsidRPr="008246C2">
        <w:rPr>
          <w:rFonts w:asciiTheme="minorHAnsi" w:hAnsiTheme="minorHAnsi" w:cs="Helvetica"/>
          <w:sz w:val="20"/>
          <w:szCs w:val="20"/>
        </w:rPr>
        <w:t xml:space="preserve">to </w:t>
      </w:r>
      <w:r w:rsidR="008246C2" w:rsidRPr="008246C2">
        <w:rPr>
          <w:rFonts w:asciiTheme="minorHAnsi" w:hAnsiTheme="minorHAnsi" w:cs="Calibri"/>
          <w:b/>
          <w:bCs/>
          <w:sz w:val="20"/>
          <w:szCs w:val="20"/>
        </w:rPr>
        <w:t>Restore</w:t>
      </w:r>
      <w:r w:rsidRPr="008246C2">
        <w:rPr>
          <w:rFonts w:asciiTheme="minorHAnsi" w:hAnsiTheme="minorHAnsi" w:cs="Calibri"/>
          <w:b/>
          <w:bCs/>
          <w:sz w:val="20"/>
          <w:szCs w:val="20"/>
        </w:rPr>
        <w:t xml:space="preserve"> </w:t>
      </w:r>
      <w:r w:rsidR="0021434B" w:rsidRPr="008246C2">
        <w:rPr>
          <w:rFonts w:asciiTheme="minorHAnsi" w:hAnsiTheme="minorHAnsi" w:cs="Calibri"/>
          <w:b/>
          <w:bCs/>
          <w:sz w:val="20"/>
          <w:szCs w:val="20"/>
        </w:rPr>
        <w:t xml:space="preserve">some </w:t>
      </w:r>
      <w:r w:rsidRPr="008246C2">
        <w:rPr>
          <w:rFonts w:asciiTheme="minorHAnsi" w:hAnsiTheme="minorHAnsi" w:cs="Calibri"/>
          <w:b/>
          <w:bCs/>
          <w:sz w:val="20"/>
          <w:szCs w:val="20"/>
        </w:rPr>
        <w:t xml:space="preserve">hours </w:t>
      </w:r>
      <w:r w:rsidR="0021434B" w:rsidRPr="008246C2">
        <w:rPr>
          <w:rFonts w:asciiTheme="minorHAnsi" w:hAnsiTheme="minorHAnsi" w:cs="Calibri"/>
          <w:b/>
          <w:bCs/>
          <w:sz w:val="20"/>
          <w:szCs w:val="20"/>
        </w:rPr>
        <w:t>so   maximum lhe allowed to Dr. Chard-Yaron for TEACH3 is granted/ funded.  Of the 10 lhe allowed 7.375 lhe are already taken by two courses, 1 lhe for Department Chair, 1 lhe from counseling (which several times since program review has been in jeopardy</w:t>
      </w:r>
      <w:r w:rsidR="000728FA" w:rsidRPr="008246C2">
        <w:rPr>
          <w:rFonts w:asciiTheme="minorHAnsi" w:hAnsiTheme="minorHAnsi" w:cs="Calibri"/>
          <w:b/>
          <w:bCs/>
          <w:sz w:val="20"/>
          <w:szCs w:val="20"/>
        </w:rPr>
        <w:t>) leaves .625 lhe remaining</w:t>
      </w:r>
      <w:proofErr w:type="gramStart"/>
      <w:r w:rsidR="000728FA" w:rsidRPr="008246C2">
        <w:rPr>
          <w:rFonts w:asciiTheme="minorHAnsi" w:hAnsiTheme="minorHAnsi" w:cs="Calibri"/>
          <w:b/>
          <w:bCs/>
          <w:sz w:val="20"/>
          <w:szCs w:val="20"/>
        </w:rPr>
        <w:t xml:space="preserve">.   </w:t>
      </w:r>
      <w:proofErr w:type="gramEnd"/>
      <w:r w:rsidR="000728FA" w:rsidRPr="008246C2">
        <w:rPr>
          <w:rFonts w:asciiTheme="minorHAnsi" w:hAnsiTheme="minorHAnsi" w:cs="Calibri"/>
          <w:b/>
          <w:bCs/>
          <w:sz w:val="20"/>
          <w:szCs w:val="20"/>
        </w:rPr>
        <w:t xml:space="preserve">In addition, because as we understand it summer and intercession do not count for an adjunct’s lhe allotment, add some reasonable funding for Dr. Chard-Yaron to keep TEACH3 open/ on call in January, June, July, and </w:t>
      </w:r>
      <w:r w:rsidR="008246C2" w:rsidRPr="008246C2">
        <w:rPr>
          <w:rFonts w:asciiTheme="minorHAnsi" w:hAnsiTheme="minorHAnsi" w:cs="Calibri"/>
          <w:b/>
          <w:bCs/>
          <w:sz w:val="20"/>
          <w:szCs w:val="20"/>
        </w:rPr>
        <w:t>August</w:t>
      </w:r>
      <w:r w:rsidR="008246C2" w:rsidRPr="00683635">
        <w:rPr>
          <w:rFonts w:asciiTheme="minorHAnsi" w:hAnsiTheme="minorHAnsi" w:cs="Calibri"/>
          <w:b/>
          <w:bCs/>
          <w:sz w:val="20"/>
          <w:szCs w:val="20"/>
        </w:rPr>
        <w:t>.</w:t>
      </w:r>
      <w:r w:rsidR="0021434B" w:rsidRPr="00683635">
        <w:rPr>
          <w:rFonts w:asciiTheme="minorHAnsi" w:hAnsiTheme="minorHAnsi" w:cs="Calibri"/>
          <w:b/>
          <w:bCs/>
          <w:sz w:val="20"/>
          <w:szCs w:val="20"/>
        </w:rPr>
        <w:t xml:space="preserve">   </w:t>
      </w:r>
      <w:r w:rsidRPr="00683635">
        <w:rPr>
          <w:rFonts w:asciiTheme="minorHAnsi" w:hAnsiTheme="minorHAnsi" w:cs="Calibri"/>
          <w:b/>
          <w:bCs/>
          <w:sz w:val="20"/>
          <w:szCs w:val="20"/>
        </w:rPr>
        <w:t xml:space="preserve">  </w:t>
      </w:r>
      <w:r w:rsidR="000728FA" w:rsidRPr="00683635">
        <w:rPr>
          <w:rFonts w:asciiTheme="minorHAnsi" w:hAnsiTheme="minorHAnsi" w:cs="Helvetica"/>
          <w:sz w:val="20"/>
          <w:szCs w:val="20"/>
        </w:rPr>
        <w:t xml:space="preserve">Previous program review reiterated </w:t>
      </w:r>
      <w:r w:rsidR="00C21EE4" w:rsidRPr="00683635">
        <w:rPr>
          <w:rFonts w:asciiTheme="minorHAnsi" w:hAnsiTheme="minorHAnsi" w:cs="Helvetica"/>
          <w:sz w:val="20"/>
          <w:szCs w:val="20"/>
        </w:rPr>
        <w:t xml:space="preserve"> </w:t>
      </w:r>
      <w:r w:rsidR="000728FA" w:rsidRPr="00683635">
        <w:rPr>
          <w:rFonts w:asciiTheme="minorHAnsi" w:hAnsiTheme="minorHAnsi" w:cs="Helvetica"/>
          <w:sz w:val="20"/>
          <w:szCs w:val="20"/>
        </w:rPr>
        <w:t xml:space="preserve"> </w:t>
      </w:r>
      <w:r w:rsidR="00C21EE4" w:rsidRPr="00683635">
        <w:rPr>
          <w:rFonts w:asciiTheme="minorHAnsi" w:hAnsiTheme="minorHAnsi" w:cs="Helvetica"/>
          <w:sz w:val="20"/>
          <w:szCs w:val="20"/>
        </w:rPr>
        <w:t xml:space="preserve">the minimum level of </w:t>
      </w:r>
      <w:r w:rsidR="008246C2" w:rsidRPr="00683635">
        <w:rPr>
          <w:rFonts w:asciiTheme="minorHAnsi" w:hAnsiTheme="minorHAnsi" w:cs="Helvetica"/>
          <w:sz w:val="20"/>
          <w:szCs w:val="20"/>
        </w:rPr>
        <w:t>sustainability for</w:t>
      </w:r>
      <w:r w:rsidR="00C21EE4" w:rsidRPr="00683635">
        <w:rPr>
          <w:rFonts w:asciiTheme="minorHAnsi" w:hAnsiTheme="minorHAnsi" w:cs="Helvetica"/>
          <w:sz w:val="20"/>
          <w:szCs w:val="20"/>
        </w:rPr>
        <w:t xml:space="preserve"> the program to function and succeed. </w:t>
      </w:r>
    </w:p>
    <w:p w:rsidR="001F4205" w:rsidRPr="00683635" w:rsidRDefault="00C21EE4" w:rsidP="000728FA">
      <w:pPr>
        <w:widowControl w:val="0"/>
        <w:autoSpaceDE w:val="0"/>
        <w:autoSpaceDN w:val="0"/>
        <w:adjustRightInd w:val="0"/>
        <w:spacing w:after="0" w:line="240" w:lineRule="auto"/>
        <w:contextualSpacing w:val="0"/>
        <w:rPr>
          <w:rFonts w:asciiTheme="minorHAnsi" w:hAnsiTheme="minorHAnsi" w:cs="Helvetica"/>
          <w:sz w:val="20"/>
          <w:szCs w:val="20"/>
        </w:rPr>
      </w:pPr>
      <w:r w:rsidRPr="00683635">
        <w:rPr>
          <w:rFonts w:asciiTheme="minorHAnsi" w:hAnsiTheme="minorHAnsi" w:cs="Helvetica"/>
          <w:sz w:val="20"/>
          <w:szCs w:val="20"/>
        </w:rPr>
        <w:t>Then it's cut 40-60</w:t>
      </w:r>
      <w:r w:rsidR="008246C2" w:rsidRPr="00683635">
        <w:rPr>
          <w:rFonts w:asciiTheme="minorHAnsi" w:hAnsiTheme="minorHAnsi" w:cs="Helvetica"/>
          <w:sz w:val="20"/>
          <w:szCs w:val="20"/>
        </w:rPr>
        <w:t>%.</w:t>
      </w:r>
      <w:r w:rsidRPr="00683635">
        <w:rPr>
          <w:rFonts w:asciiTheme="minorHAnsi" w:hAnsiTheme="minorHAnsi" w:cs="Helvetica"/>
          <w:sz w:val="20"/>
          <w:szCs w:val="20"/>
        </w:rPr>
        <w:t xml:space="preserve">  (</w:t>
      </w:r>
      <w:r w:rsidR="008246C2" w:rsidRPr="00683635">
        <w:rPr>
          <w:rFonts w:asciiTheme="minorHAnsi" w:hAnsiTheme="minorHAnsi" w:cs="Helvetica"/>
          <w:sz w:val="20"/>
          <w:szCs w:val="20"/>
        </w:rPr>
        <w:t>Salary</w:t>
      </w:r>
      <w:r w:rsidR="000728FA" w:rsidRPr="00683635">
        <w:rPr>
          <w:rFonts w:asciiTheme="minorHAnsi" w:hAnsiTheme="minorHAnsi" w:cs="Helvetica"/>
          <w:sz w:val="20"/>
          <w:szCs w:val="20"/>
        </w:rPr>
        <w:t xml:space="preserve"> hours</w:t>
      </w:r>
      <w:r w:rsidRPr="00683635">
        <w:rPr>
          <w:rFonts w:asciiTheme="minorHAnsi" w:hAnsiTheme="minorHAnsi" w:cs="Helvetica"/>
          <w:sz w:val="20"/>
          <w:szCs w:val="20"/>
        </w:rPr>
        <w:t>)</w:t>
      </w:r>
      <w:proofErr w:type="gramStart"/>
      <w:r w:rsidRPr="00683635">
        <w:rPr>
          <w:rFonts w:asciiTheme="minorHAnsi" w:hAnsiTheme="minorHAnsi" w:cs="Helvetica"/>
          <w:sz w:val="20"/>
          <w:szCs w:val="20"/>
        </w:rPr>
        <w:t xml:space="preserve">.   </w:t>
      </w:r>
      <w:r w:rsidR="000728FA" w:rsidRPr="00683635">
        <w:rPr>
          <w:rFonts w:asciiTheme="minorHAnsi" w:hAnsiTheme="minorHAnsi" w:cs="Helvetica"/>
          <w:sz w:val="20"/>
          <w:szCs w:val="20"/>
        </w:rPr>
        <w:t xml:space="preserve"> </w:t>
      </w:r>
      <w:proofErr w:type="gramEnd"/>
      <w:r w:rsidRPr="00683635">
        <w:rPr>
          <w:rFonts w:asciiTheme="minorHAnsi" w:hAnsiTheme="minorHAnsi" w:cs="Helvetica"/>
          <w:sz w:val="20"/>
          <w:szCs w:val="20"/>
        </w:rPr>
        <w:t>Can't cut a person like that and then expect the same things</w:t>
      </w:r>
      <w:r w:rsidR="000728FA" w:rsidRPr="00683635">
        <w:rPr>
          <w:rFonts w:asciiTheme="minorHAnsi" w:hAnsiTheme="minorHAnsi" w:cs="Helvetica"/>
          <w:sz w:val="20"/>
          <w:szCs w:val="20"/>
        </w:rPr>
        <w:t xml:space="preserve"> recommended before the cuts.  </w:t>
      </w:r>
      <w:r w:rsidRPr="00683635">
        <w:rPr>
          <w:rFonts w:asciiTheme="minorHAnsi" w:hAnsiTheme="minorHAnsi" w:cs="Helvetica"/>
          <w:sz w:val="20"/>
          <w:szCs w:val="20"/>
        </w:rPr>
        <w:t xml:space="preserve">     </w:t>
      </w:r>
      <w:r w:rsidR="000728FA" w:rsidRPr="00683635">
        <w:rPr>
          <w:rFonts w:asciiTheme="minorHAnsi" w:hAnsiTheme="minorHAnsi" w:cs="Helvetica"/>
          <w:sz w:val="20"/>
          <w:szCs w:val="20"/>
        </w:rPr>
        <w:t>Our</w:t>
      </w:r>
      <w:r w:rsidRPr="00683635">
        <w:rPr>
          <w:rFonts w:asciiTheme="minorHAnsi" w:hAnsiTheme="minorHAnsi" w:cs="Helvetica"/>
          <w:sz w:val="20"/>
          <w:szCs w:val="20"/>
        </w:rPr>
        <w:t xml:space="preserve"> program was making money! </w:t>
      </w:r>
      <w:r w:rsidR="000728FA" w:rsidRPr="00683635">
        <w:rPr>
          <w:rFonts w:asciiTheme="minorHAnsi" w:hAnsiTheme="minorHAnsi" w:cs="Helvetica"/>
          <w:sz w:val="20"/>
          <w:szCs w:val="20"/>
        </w:rPr>
        <w:t>S</w:t>
      </w:r>
      <w:r w:rsidRPr="00683635">
        <w:rPr>
          <w:rFonts w:asciiTheme="minorHAnsi" w:hAnsiTheme="minorHAnsi" w:cs="Helvetica"/>
          <w:sz w:val="20"/>
          <w:szCs w:val="20"/>
        </w:rPr>
        <w:t>ome programs require more hands-on leadership in order to guide students i</w:t>
      </w:r>
      <w:r w:rsidR="000728FA" w:rsidRPr="00683635">
        <w:rPr>
          <w:rFonts w:asciiTheme="minorHAnsi" w:hAnsiTheme="minorHAnsi" w:cs="Helvetica"/>
          <w:sz w:val="20"/>
          <w:szCs w:val="20"/>
        </w:rPr>
        <w:t xml:space="preserve">nto and through successfully.  </w:t>
      </w:r>
      <w:r w:rsidR="00683635">
        <w:rPr>
          <w:rFonts w:asciiTheme="minorHAnsi" w:hAnsiTheme="minorHAnsi" w:cs="Helvetica"/>
          <w:sz w:val="20"/>
          <w:szCs w:val="20"/>
        </w:rPr>
        <w:t xml:space="preserve">It is understood that overload is no longer possible and we are adjusting and finding ways to still meet the needs of students and the program, but </w:t>
      </w:r>
      <w:proofErr w:type="gramStart"/>
      <w:r w:rsidR="00683635">
        <w:rPr>
          <w:rFonts w:asciiTheme="minorHAnsi" w:hAnsiTheme="minorHAnsi" w:cs="Helvetica"/>
          <w:sz w:val="20"/>
          <w:szCs w:val="20"/>
        </w:rPr>
        <w:t>every  request</w:t>
      </w:r>
      <w:proofErr w:type="gramEnd"/>
      <w:r w:rsidR="00683635">
        <w:rPr>
          <w:rFonts w:asciiTheme="minorHAnsi" w:hAnsiTheme="minorHAnsi" w:cs="Helvetica"/>
          <w:sz w:val="20"/>
          <w:szCs w:val="20"/>
        </w:rPr>
        <w:t xml:space="preserve"> seems to be  either ignored, rebuffed, based on reasoning that  to us is unacceptable.   </w:t>
      </w:r>
    </w:p>
    <w:p w:rsidR="00765807" w:rsidRPr="008246C2" w:rsidRDefault="000728FA" w:rsidP="00306AA6">
      <w:pPr>
        <w:contextualSpacing w:val="0"/>
        <w:rPr>
          <w:rFonts w:asciiTheme="minorHAnsi" w:hAnsiTheme="minorHAnsi" w:cstheme="minorHAnsi"/>
          <w:b/>
          <w:color w:val="FF0000"/>
          <w:sz w:val="20"/>
          <w:szCs w:val="20"/>
        </w:rPr>
      </w:pPr>
      <w:r w:rsidRPr="008246C2">
        <w:rPr>
          <w:rFonts w:asciiTheme="minorHAnsi" w:hAnsiTheme="minorHAnsi" w:cstheme="minorHAnsi"/>
          <w:b/>
          <w:color w:val="FF0000"/>
          <w:sz w:val="20"/>
          <w:szCs w:val="20"/>
        </w:rPr>
        <w:t xml:space="preserve">2. </w:t>
      </w:r>
      <w:r w:rsidR="008246C2" w:rsidRPr="008246C2">
        <w:rPr>
          <w:rFonts w:asciiTheme="minorHAnsi" w:hAnsiTheme="minorHAnsi" w:cstheme="minorHAnsi"/>
          <w:b/>
          <w:color w:val="FF0000"/>
          <w:sz w:val="20"/>
          <w:szCs w:val="20"/>
        </w:rPr>
        <w:t>Requesting</w:t>
      </w:r>
      <w:r w:rsidRPr="008246C2">
        <w:rPr>
          <w:rFonts w:asciiTheme="minorHAnsi" w:hAnsiTheme="minorHAnsi" w:cstheme="minorHAnsi"/>
          <w:b/>
          <w:color w:val="FF0000"/>
          <w:sz w:val="20"/>
          <w:szCs w:val="20"/>
        </w:rPr>
        <w:t xml:space="preserve"> funding for membership reinstatement to NAACTEP/ Organization for Community College Teacher Prep Programs—Coastline is a founding member of the California Chapter, and we are no longer members.  Also requesting funding for electronic access to Education Week for Cheryl Chapman and Sharon Chard-Yaron</w:t>
      </w:r>
    </w:p>
    <w:p w:rsidR="004D39FA" w:rsidRPr="008246C2" w:rsidRDefault="004D39FA" w:rsidP="004D39FA">
      <w:pPr>
        <w:ind w:left="1440"/>
        <w:rPr>
          <w:rFonts w:asciiTheme="minorHAnsi" w:hAnsiTheme="minorHAnsi"/>
          <w:b/>
          <w:color w:val="FF0000"/>
          <w:sz w:val="20"/>
          <w:szCs w:val="20"/>
        </w:rPr>
      </w:pPr>
      <w:r w:rsidRPr="008246C2">
        <w:rPr>
          <w:rFonts w:asciiTheme="minorHAnsi" w:hAnsiTheme="minorHAnsi"/>
          <w:b/>
          <w:color w:val="FF0000"/>
          <w:sz w:val="20"/>
          <w:szCs w:val="20"/>
        </w:rPr>
        <w:t>New Annual Program/Department Goals</w:t>
      </w:r>
    </w:p>
    <w:p w:rsidR="007172EF" w:rsidRPr="008246C2" w:rsidRDefault="007172EF" w:rsidP="004D39FA">
      <w:pPr>
        <w:ind w:left="1440"/>
        <w:rPr>
          <w:rFonts w:asciiTheme="minorHAnsi" w:hAnsiTheme="minorHAnsi"/>
          <w:b/>
          <w:color w:val="FF0000"/>
          <w:sz w:val="20"/>
          <w:szCs w:val="20"/>
        </w:rPr>
      </w:pPr>
    </w:p>
    <w:p w:rsidR="007172EF" w:rsidRPr="008246C2" w:rsidRDefault="007172EF" w:rsidP="00777886">
      <w:pPr>
        <w:widowControl w:val="0"/>
        <w:autoSpaceDE w:val="0"/>
        <w:autoSpaceDN w:val="0"/>
        <w:adjustRightInd w:val="0"/>
        <w:spacing w:after="0" w:line="240" w:lineRule="auto"/>
        <w:contextualSpacing w:val="0"/>
        <w:rPr>
          <w:rFonts w:asciiTheme="minorHAnsi" w:hAnsiTheme="minorHAnsi" w:cs="Helvetica"/>
          <w:sz w:val="20"/>
          <w:szCs w:val="20"/>
        </w:rPr>
      </w:pPr>
      <w:r w:rsidRPr="008246C2">
        <w:rPr>
          <w:rFonts w:asciiTheme="minorHAnsi" w:hAnsiTheme="minorHAnsi"/>
          <w:b/>
          <w:sz w:val="20"/>
          <w:szCs w:val="20"/>
        </w:rPr>
        <w:t xml:space="preserve">Comment: TEACH3/ Education has been sidetracked by survival issues comparable to Maslow’s </w:t>
      </w:r>
      <w:r w:rsidR="008246C2" w:rsidRPr="008246C2">
        <w:rPr>
          <w:rFonts w:asciiTheme="minorHAnsi" w:hAnsiTheme="minorHAnsi"/>
          <w:b/>
          <w:sz w:val="20"/>
          <w:szCs w:val="20"/>
        </w:rPr>
        <w:t>hierarchy</w:t>
      </w:r>
      <w:r w:rsidRPr="008246C2">
        <w:rPr>
          <w:rFonts w:asciiTheme="minorHAnsi" w:hAnsiTheme="minorHAnsi"/>
          <w:b/>
          <w:sz w:val="20"/>
          <w:szCs w:val="20"/>
        </w:rPr>
        <w:t xml:space="preserve"> of needs: </w:t>
      </w:r>
      <w:r w:rsidR="00777886" w:rsidRPr="008246C2">
        <w:rPr>
          <w:rFonts w:asciiTheme="minorHAnsi" w:hAnsiTheme="minorHAnsi"/>
          <w:b/>
          <w:sz w:val="20"/>
          <w:szCs w:val="20"/>
        </w:rPr>
        <w:t>regression from where we once were; (</w:t>
      </w:r>
      <w:r w:rsidR="00777886" w:rsidRPr="008246C2">
        <w:rPr>
          <w:rFonts w:asciiTheme="minorHAnsi" w:hAnsiTheme="minorHAnsi" w:cs="Gill Sans"/>
          <w:sz w:val="20"/>
          <w:szCs w:val="20"/>
        </w:rPr>
        <w:t xml:space="preserve">One must satisfy lower level basic needs before progressing on to meet higher level growth needs) Hard to get creative under these circumstances; what’s the use of doing program review if the results and recommendations are ignored?  </w:t>
      </w:r>
      <w:r w:rsidR="008246C2" w:rsidRPr="008246C2">
        <w:rPr>
          <w:rFonts w:asciiTheme="minorHAnsi" w:hAnsiTheme="minorHAnsi" w:cs="Helvetica"/>
          <w:sz w:val="20"/>
          <w:szCs w:val="20"/>
        </w:rPr>
        <w:t>It</w:t>
      </w:r>
      <w:r w:rsidR="00440855" w:rsidRPr="008246C2">
        <w:rPr>
          <w:rFonts w:asciiTheme="minorHAnsi" w:hAnsiTheme="minorHAnsi" w:cs="Helvetica"/>
          <w:sz w:val="20"/>
          <w:szCs w:val="20"/>
        </w:rPr>
        <w:t xml:space="preserve"> was clearly accepted </w:t>
      </w:r>
      <w:r w:rsidR="00777886" w:rsidRPr="008246C2">
        <w:rPr>
          <w:rFonts w:asciiTheme="minorHAnsi" w:hAnsiTheme="minorHAnsi" w:cs="Helvetica"/>
          <w:sz w:val="20"/>
          <w:szCs w:val="20"/>
        </w:rPr>
        <w:t xml:space="preserve">what the minimum level of sustainability was for the program to function and succeed. Then the salary/ hours of the person who is supposed to get things done </w:t>
      </w:r>
      <w:r w:rsidR="008246C2" w:rsidRPr="008246C2">
        <w:rPr>
          <w:rFonts w:asciiTheme="minorHAnsi" w:hAnsiTheme="minorHAnsi" w:cs="Helvetica"/>
          <w:sz w:val="20"/>
          <w:szCs w:val="20"/>
        </w:rPr>
        <w:t>is cut</w:t>
      </w:r>
      <w:r w:rsidR="00777886" w:rsidRPr="008246C2">
        <w:rPr>
          <w:rFonts w:asciiTheme="minorHAnsi" w:hAnsiTheme="minorHAnsi" w:cs="Helvetica"/>
          <w:sz w:val="20"/>
          <w:szCs w:val="20"/>
        </w:rPr>
        <w:t xml:space="preserve"> 40-60% and every few </w:t>
      </w:r>
      <w:r w:rsidR="008246C2" w:rsidRPr="008246C2">
        <w:rPr>
          <w:rFonts w:asciiTheme="minorHAnsi" w:hAnsiTheme="minorHAnsi" w:cs="Helvetica"/>
          <w:sz w:val="20"/>
          <w:szCs w:val="20"/>
        </w:rPr>
        <w:t>months a</w:t>
      </w:r>
      <w:r w:rsidR="00777886" w:rsidRPr="008246C2">
        <w:rPr>
          <w:rFonts w:asciiTheme="minorHAnsi" w:hAnsiTheme="minorHAnsi" w:cs="Helvetica"/>
          <w:sz w:val="20"/>
          <w:szCs w:val="20"/>
        </w:rPr>
        <w:t xml:space="preserve"> new threat to cut comes up so </w:t>
      </w:r>
      <w:r w:rsidR="00440855" w:rsidRPr="008246C2">
        <w:rPr>
          <w:rFonts w:asciiTheme="minorHAnsi" w:hAnsiTheme="minorHAnsi" w:cs="Helvetica"/>
          <w:sz w:val="20"/>
          <w:szCs w:val="20"/>
        </w:rPr>
        <w:t xml:space="preserve">that </w:t>
      </w:r>
      <w:r w:rsidR="00777886" w:rsidRPr="008246C2">
        <w:rPr>
          <w:rFonts w:asciiTheme="minorHAnsi" w:hAnsiTheme="minorHAnsi" w:cs="Helvetica"/>
          <w:sz w:val="20"/>
          <w:szCs w:val="20"/>
        </w:rPr>
        <w:t xml:space="preserve">too much time is spent on justification/ defense, instead of recognizing the steps made to accommodate cuts and still maintain the integrity and quality of the program. </w:t>
      </w:r>
      <w:r w:rsidR="00440855" w:rsidRPr="008246C2">
        <w:rPr>
          <w:rFonts w:asciiTheme="minorHAnsi" w:hAnsiTheme="minorHAnsi" w:cs="Helvetica"/>
          <w:sz w:val="20"/>
          <w:szCs w:val="20"/>
        </w:rPr>
        <w:t xml:space="preserve"> </w:t>
      </w:r>
      <w:r w:rsidR="00777886" w:rsidRPr="008246C2">
        <w:rPr>
          <w:rFonts w:asciiTheme="minorHAnsi" w:hAnsiTheme="minorHAnsi" w:cs="Helvetica"/>
          <w:sz w:val="20"/>
          <w:szCs w:val="20"/>
        </w:rPr>
        <w:t xml:space="preserve">    </w:t>
      </w:r>
    </w:p>
    <w:tbl>
      <w:tblPr>
        <w:tblStyle w:val="TableGrid"/>
        <w:tblW w:w="12420" w:type="dxa"/>
        <w:tblInd w:w="-72" w:type="dxa"/>
        <w:tblLayout w:type="fixed"/>
        <w:tblLook w:val="04A0"/>
      </w:tblPr>
      <w:tblGrid>
        <w:gridCol w:w="4140"/>
        <w:gridCol w:w="1260"/>
        <w:gridCol w:w="1620"/>
        <w:gridCol w:w="900"/>
        <w:gridCol w:w="4500"/>
      </w:tblGrid>
      <w:tr w:rsidR="008246C2" w:rsidRPr="008246C2" w:rsidTr="008246C2">
        <w:tc>
          <w:tcPr>
            <w:tcW w:w="4140" w:type="dxa"/>
          </w:tcPr>
          <w:p w:rsidR="004D39FA" w:rsidRPr="008246C2" w:rsidRDefault="004D39FA" w:rsidP="00C501CD">
            <w:pPr>
              <w:jc w:val="center"/>
              <w:rPr>
                <w:rFonts w:asciiTheme="minorHAnsi" w:hAnsiTheme="minorHAnsi"/>
                <w:b/>
                <w:sz w:val="20"/>
                <w:szCs w:val="20"/>
              </w:rPr>
            </w:pPr>
            <w:r w:rsidRPr="008246C2">
              <w:rPr>
                <w:rFonts w:asciiTheme="minorHAnsi" w:hAnsiTheme="minorHAnsi"/>
                <w:b/>
                <w:sz w:val="20"/>
                <w:szCs w:val="20"/>
              </w:rPr>
              <w:t>Goal</w:t>
            </w:r>
          </w:p>
        </w:tc>
        <w:tc>
          <w:tcPr>
            <w:tcW w:w="1260" w:type="dxa"/>
          </w:tcPr>
          <w:p w:rsidR="004D39FA" w:rsidRPr="008246C2" w:rsidRDefault="004D39FA" w:rsidP="00C501CD">
            <w:pPr>
              <w:jc w:val="center"/>
              <w:rPr>
                <w:rFonts w:asciiTheme="minorHAnsi" w:hAnsiTheme="minorHAnsi"/>
                <w:b/>
                <w:sz w:val="20"/>
                <w:szCs w:val="20"/>
              </w:rPr>
            </w:pPr>
            <w:r w:rsidRPr="008246C2">
              <w:rPr>
                <w:rFonts w:asciiTheme="minorHAnsi" w:hAnsiTheme="minorHAnsi"/>
                <w:b/>
                <w:sz w:val="20"/>
                <w:szCs w:val="20"/>
              </w:rPr>
              <w:t>5 yr Goal</w:t>
            </w:r>
          </w:p>
          <w:p w:rsidR="004D39FA" w:rsidRPr="008246C2" w:rsidRDefault="004D39FA" w:rsidP="00C501CD">
            <w:pPr>
              <w:jc w:val="center"/>
              <w:rPr>
                <w:rFonts w:asciiTheme="minorHAnsi" w:hAnsiTheme="minorHAnsi"/>
                <w:b/>
                <w:sz w:val="20"/>
                <w:szCs w:val="20"/>
              </w:rPr>
            </w:pPr>
            <w:r w:rsidRPr="008246C2">
              <w:rPr>
                <w:rFonts w:asciiTheme="minorHAnsi" w:hAnsiTheme="minorHAnsi"/>
                <w:b/>
                <w:sz w:val="20"/>
                <w:szCs w:val="20"/>
              </w:rPr>
              <w:t>Addressed</w:t>
            </w:r>
          </w:p>
        </w:tc>
        <w:tc>
          <w:tcPr>
            <w:tcW w:w="1620" w:type="dxa"/>
          </w:tcPr>
          <w:p w:rsidR="004D39FA" w:rsidRPr="008246C2" w:rsidRDefault="004D39FA" w:rsidP="00C501CD">
            <w:pPr>
              <w:jc w:val="center"/>
              <w:rPr>
                <w:rFonts w:asciiTheme="minorHAnsi" w:hAnsiTheme="minorHAnsi"/>
                <w:b/>
                <w:sz w:val="20"/>
                <w:szCs w:val="20"/>
              </w:rPr>
            </w:pPr>
            <w:r w:rsidRPr="008246C2">
              <w:rPr>
                <w:rFonts w:asciiTheme="minorHAnsi" w:hAnsiTheme="minorHAnsi"/>
                <w:b/>
                <w:sz w:val="20"/>
                <w:szCs w:val="20"/>
              </w:rPr>
              <w:t>Project</w:t>
            </w:r>
          </w:p>
          <w:p w:rsidR="004D39FA" w:rsidRPr="008246C2" w:rsidRDefault="004D39FA" w:rsidP="00C501CD">
            <w:pPr>
              <w:jc w:val="center"/>
              <w:rPr>
                <w:rFonts w:asciiTheme="minorHAnsi" w:hAnsiTheme="minorHAnsi"/>
                <w:b/>
                <w:sz w:val="20"/>
                <w:szCs w:val="20"/>
              </w:rPr>
            </w:pPr>
            <w:r w:rsidRPr="008246C2">
              <w:rPr>
                <w:rFonts w:asciiTheme="minorHAnsi" w:hAnsiTheme="minorHAnsi"/>
                <w:b/>
                <w:sz w:val="20"/>
                <w:szCs w:val="20"/>
              </w:rPr>
              <w:t>Completion</w:t>
            </w:r>
          </w:p>
          <w:p w:rsidR="004D39FA" w:rsidRPr="008246C2" w:rsidRDefault="004D39FA" w:rsidP="00C501CD">
            <w:pPr>
              <w:jc w:val="center"/>
              <w:rPr>
                <w:rFonts w:asciiTheme="minorHAnsi" w:hAnsiTheme="minorHAnsi"/>
                <w:b/>
                <w:sz w:val="20"/>
                <w:szCs w:val="20"/>
              </w:rPr>
            </w:pPr>
            <w:r w:rsidRPr="008246C2">
              <w:rPr>
                <w:rFonts w:asciiTheme="minorHAnsi" w:hAnsiTheme="minorHAnsi"/>
                <w:b/>
                <w:sz w:val="20"/>
                <w:szCs w:val="20"/>
              </w:rPr>
              <w:t>Date</w:t>
            </w:r>
          </w:p>
        </w:tc>
        <w:tc>
          <w:tcPr>
            <w:tcW w:w="900" w:type="dxa"/>
          </w:tcPr>
          <w:p w:rsidR="004D39FA" w:rsidRPr="008246C2" w:rsidRDefault="004D39FA" w:rsidP="00C501CD">
            <w:pPr>
              <w:jc w:val="center"/>
              <w:rPr>
                <w:rFonts w:asciiTheme="minorHAnsi" w:hAnsiTheme="minorHAnsi"/>
                <w:b/>
                <w:sz w:val="20"/>
                <w:szCs w:val="20"/>
              </w:rPr>
            </w:pPr>
            <w:r w:rsidRPr="008246C2">
              <w:rPr>
                <w:rFonts w:asciiTheme="minorHAnsi" w:hAnsiTheme="minorHAnsi"/>
                <w:b/>
                <w:sz w:val="20"/>
                <w:szCs w:val="20"/>
              </w:rPr>
              <w:t>Lead</w:t>
            </w:r>
          </w:p>
          <w:p w:rsidR="004D39FA" w:rsidRPr="008246C2" w:rsidRDefault="004D39FA" w:rsidP="00C501CD">
            <w:pPr>
              <w:jc w:val="center"/>
              <w:rPr>
                <w:rFonts w:asciiTheme="minorHAnsi" w:hAnsiTheme="minorHAnsi"/>
                <w:b/>
                <w:sz w:val="20"/>
                <w:szCs w:val="20"/>
              </w:rPr>
            </w:pPr>
            <w:r w:rsidRPr="008246C2">
              <w:rPr>
                <w:rFonts w:asciiTheme="minorHAnsi" w:hAnsiTheme="minorHAnsi"/>
                <w:b/>
                <w:sz w:val="20"/>
                <w:szCs w:val="20"/>
              </w:rPr>
              <w:t>Employee</w:t>
            </w:r>
          </w:p>
        </w:tc>
        <w:tc>
          <w:tcPr>
            <w:tcW w:w="4500" w:type="dxa"/>
          </w:tcPr>
          <w:p w:rsidR="004D39FA" w:rsidRPr="008246C2" w:rsidRDefault="004D39FA" w:rsidP="00C501CD">
            <w:pPr>
              <w:jc w:val="center"/>
              <w:rPr>
                <w:rFonts w:asciiTheme="minorHAnsi" w:hAnsiTheme="minorHAnsi"/>
                <w:b/>
                <w:sz w:val="20"/>
                <w:szCs w:val="20"/>
              </w:rPr>
            </w:pPr>
            <w:r w:rsidRPr="008246C2">
              <w:rPr>
                <w:rFonts w:asciiTheme="minorHAnsi" w:hAnsiTheme="minorHAnsi"/>
                <w:b/>
                <w:sz w:val="20"/>
                <w:szCs w:val="20"/>
              </w:rPr>
              <w:t>Comments</w:t>
            </w:r>
          </w:p>
        </w:tc>
      </w:tr>
      <w:tr w:rsidR="008246C2" w:rsidRPr="008246C2" w:rsidTr="008246C2">
        <w:tc>
          <w:tcPr>
            <w:tcW w:w="4140" w:type="dxa"/>
          </w:tcPr>
          <w:p w:rsidR="004D39FA" w:rsidRPr="008246C2" w:rsidRDefault="007F469A" w:rsidP="007F469A">
            <w:pPr>
              <w:pStyle w:val="ListParagraph"/>
              <w:numPr>
                <w:ilvl w:val="0"/>
                <w:numId w:val="3"/>
              </w:numPr>
              <w:rPr>
                <w:rFonts w:asciiTheme="minorHAnsi" w:hAnsiTheme="minorHAnsi"/>
                <w:b/>
                <w:sz w:val="20"/>
                <w:szCs w:val="20"/>
              </w:rPr>
            </w:pPr>
            <w:r w:rsidRPr="008246C2">
              <w:rPr>
                <w:rFonts w:asciiTheme="minorHAnsi" w:hAnsiTheme="minorHAnsi"/>
                <w:b/>
                <w:sz w:val="20"/>
                <w:szCs w:val="20"/>
              </w:rPr>
              <w:t xml:space="preserve">Degree Works /Integration of TEACH3 grids into Degree Works </w:t>
            </w:r>
          </w:p>
          <w:p w:rsidR="007F469A" w:rsidRPr="008246C2" w:rsidRDefault="007F469A" w:rsidP="007F469A">
            <w:pPr>
              <w:pStyle w:val="ListParagraph"/>
              <w:numPr>
                <w:ilvl w:val="0"/>
                <w:numId w:val="3"/>
              </w:numPr>
              <w:rPr>
                <w:rFonts w:asciiTheme="minorHAnsi" w:hAnsiTheme="minorHAnsi"/>
                <w:b/>
                <w:sz w:val="20"/>
                <w:szCs w:val="20"/>
              </w:rPr>
            </w:pPr>
            <w:r w:rsidRPr="008246C2">
              <w:rPr>
                <w:rFonts w:asciiTheme="minorHAnsi" w:hAnsiTheme="minorHAnsi"/>
                <w:b/>
                <w:sz w:val="20"/>
                <w:szCs w:val="20"/>
              </w:rPr>
              <w:t xml:space="preserve">Educational Plan for Teacher Prep students via Degreeworks as per coordination with Nancy/counseling/ </w:t>
            </w: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pStyle w:val="ListParagraph"/>
              <w:numPr>
                <w:ilvl w:val="0"/>
                <w:numId w:val="3"/>
              </w:numPr>
              <w:rPr>
                <w:rFonts w:asciiTheme="minorHAnsi" w:hAnsiTheme="minorHAnsi"/>
                <w:b/>
                <w:sz w:val="20"/>
                <w:szCs w:val="20"/>
              </w:rPr>
            </w:pPr>
            <w:r w:rsidRPr="008246C2">
              <w:rPr>
                <w:rFonts w:asciiTheme="minorHAnsi" w:hAnsiTheme="minorHAnsi"/>
                <w:b/>
                <w:sz w:val="20"/>
                <w:szCs w:val="20"/>
              </w:rPr>
              <w:t xml:space="preserve">Look at SLOS for the Math for Teachers Classes and Chem 105 to better define integration into TEACH3 Program SLO’s.  </w:t>
            </w: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pStyle w:val="ListParagraph"/>
              <w:numPr>
                <w:ilvl w:val="0"/>
                <w:numId w:val="3"/>
              </w:numPr>
              <w:rPr>
                <w:rFonts w:asciiTheme="minorHAnsi" w:hAnsiTheme="minorHAnsi"/>
                <w:b/>
                <w:sz w:val="20"/>
                <w:szCs w:val="20"/>
              </w:rPr>
            </w:pPr>
            <w:r w:rsidRPr="008246C2">
              <w:rPr>
                <w:rFonts w:asciiTheme="minorHAnsi" w:hAnsiTheme="minorHAnsi"/>
                <w:b/>
                <w:sz w:val="20"/>
                <w:szCs w:val="20"/>
              </w:rPr>
              <w:t xml:space="preserve">Process for Data Collection for #’s for the benchmark ed classes   should be aligned with </w:t>
            </w:r>
            <w:r w:rsidR="008246C2" w:rsidRPr="008246C2">
              <w:rPr>
                <w:rFonts w:asciiTheme="minorHAnsi" w:hAnsiTheme="minorHAnsi"/>
                <w:b/>
                <w:sz w:val="20"/>
                <w:szCs w:val="20"/>
              </w:rPr>
              <w:t>previous data</w:t>
            </w:r>
            <w:r w:rsidRPr="008246C2">
              <w:rPr>
                <w:rFonts w:asciiTheme="minorHAnsi" w:hAnsiTheme="minorHAnsi"/>
                <w:b/>
                <w:sz w:val="20"/>
                <w:szCs w:val="20"/>
              </w:rPr>
              <w:t xml:space="preserve"> collection</w:t>
            </w:r>
            <w:r w:rsidR="008246C2" w:rsidRPr="008246C2">
              <w:rPr>
                <w:rFonts w:asciiTheme="minorHAnsi" w:hAnsiTheme="minorHAnsi"/>
                <w:b/>
                <w:sz w:val="20"/>
                <w:szCs w:val="20"/>
              </w:rPr>
              <w:t>; should</w:t>
            </w:r>
            <w:r w:rsidRPr="008246C2">
              <w:rPr>
                <w:rFonts w:asciiTheme="minorHAnsi" w:hAnsiTheme="minorHAnsi"/>
                <w:b/>
                <w:sz w:val="20"/>
                <w:szCs w:val="20"/>
              </w:rPr>
              <w:t xml:space="preserve"> not turn in to a nagging marathon, as it has since the last program review.   </w:t>
            </w:r>
          </w:p>
          <w:p w:rsidR="00440855" w:rsidRPr="008246C2" w:rsidRDefault="00440855" w:rsidP="00440855">
            <w:pPr>
              <w:rPr>
                <w:rFonts w:asciiTheme="minorHAnsi" w:hAnsiTheme="minorHAnsi"/>
                <w:b/>
                <w:sz w:val="20"/>
                <w:szCs w:val="20"/>
              </w:rPr>
            </w:pPr>
            <w:r w:rsidRPr="008246C2">
              <w:rPr>
                <w:rFonts w:asciiTheme="minorHAnsi" w:hAnsiTheme="minorHAnsi"/>
                <w:b/>
                <w:sz w:val="20"/>
                <w:szCs w:val="20"/>
              </w:rPr>
              <w:t xml:space="preserve">  </w:t>
            </w: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p>
          <w:p w:rsidR="00440855" w:rsidRPr="008246C2" w:rsidRDefault="00440855" w:rsidP="00440855">
            <w:pPr>
              <w:rPr>
                <w:rFonts w:asciiTheme="minorHAnsi" w:hAnsiTheme="minorHAnsi"/>
                <w:b/>
                <w:sz w:val="20"/>
                <w:szCs w:val="20"/>
              </w:rPr>
            </w:pPr>
            <w:r w:rsidRPr="008246C2">
              <w:rPr>
                <w:rFonts w:asciiTheme="minorHAnsi" w:hAnsiTheme="minorHAnsi"/>
                <w:b/>
                <w:sz w:val="20"/>
                <w:szCs w:val="20"/>
              </w:rPr>
              <w:t xml:space="preserve">4. TBA     </w:t>
            </w:r>
          </w:p>
        </w:tc>
        <w:tc>
          <w:tcPr>
            <w:tcW w:w="1260" w:type="dxa"/>
          </w:tcPr>
          <w:p w:rsidR="004D39FA" w:rsidRPr="008246C2" w:rsidRDefault="004D39FA" w:rsidP="00C501CD">
            <w:pPr>
              <w:rPr>
                <w:rFonts w:asciiTheme="minorHAnsi" w:hAnsiTheme="minorHAnsi"/>
                <w:b/>
                <w:sz w:val="20"/>
                <w:szCs w:val="20"/>
              </w:rPr>
            </w:pPr>
          </w:p>
        </w:tc>
        <w:tc>
          <w:tcPr>
            <w:tcW w:w="1620" w:type="dxa"/>
          </w:tcPr>
          <w:p w:rsidR="004D39FA" w:rsidRPr="008246C2" w:rsidRDefault="004D39FA" w:rsidP="00C501CD">
            <w:pPr>
              <w:rPr>
                <w:rFonts w:asciiTheme="minorHAnsi" w:hAnsiTheme="minorHAnsi"/>
                <w:b/>
                <w:sz w:val="20"/>
                <w:szCs w:val="20"/>
              </w:rPr>
            </w:pPr>
          </w:p>
        </w:tc>
        <w:tc>
          <w:tcPr>
            <w:tcW w:w="900" w:type="dxa"/>
          </w:tcPr>
          <w:p w:rsidR="004D39FA" w:rsidRPr="008246C2" w:rsidRDefault="008246C2" w:rsidP="00C501CD">
            <w:pPr>
              <w:rPr>
                <w:rFonts w:asciiTheme="minorHAnsi" w:hAnsiTheme="minorHAnsi"/>
                <w:b/>
                <w:sz w:val="20"/>
                <w:szCs w:val="20"/>
              </w:rPr>
            </w:pPr>
            <w:r>
              <w:rPr>
                <w:rFonts w:asciiTheme="minorHAnsi" w:hAnsiTheme="minorHAnsi"/>
                <w:b/>
                <w:sz w:val="20"/>
                <w:szCs w:val="20"/>
              </w:rPr>
              <w:t>Dr. SCY</w:t>
            </w:r>
          </w:p>
        </w:tc>
        <w:tc>
          <w:tcPr>
            <w:tcW w:w="4500" w:type="dxa"/>
          </w:tcPr>
          <w:p w:rsidR="006541D9" w:rsidRPr="008246C2" w:rsidRDefault="007F469A" w:rsidP="006541D9">
            <w:pPr>
              <w:widowControl w:val="0"/>
              <w:autoSpaceDE w:val="0"/>
              <w:autoSpaceDN w:val="0"/>
              <w:adjustRightInd w:val="0"/>
              <w:contextualSpacing w:val="0"/>
              <w:rPr>
                <w:rFonts w:asciiTheme="minorHAnsi" w:hAnsiTheme="minorHAnsi" w:cs="Tahoma"/>
                <w:sz w:val="20"/>
                <w:szCs w:val="20"/>
              </w:rPr>
            </w:pPr>
            <w:r w:rsidRPr="008246C2">
              <w:rPr>
                <w:rFonts w:asciiTheme="minorHAnsi" w:hAnsiTheme="minorHAnsi"/>
                <w:b/>
                <w:sz w:val="20"/>
                <w:szCs w:val="20"/>
              </w:rPr>
              <w:t xml:space="preserve">Degreeworks represents a viable solution to our </w:t>
            </w:r>
            <w:r w:rsidR="008246C2" w:rsidRPr="008246C2">
              <w:rPr>
                <w:rFonts w:asciiTheme="minorHAnsi" w:hAnsiTheme="minorHAnsi"/>
                <w:b/>
                <w:sz w:val="20"/>
                <w:szCs w:val="20"/>
              </w:rPr>
              <w:t>tracking obstacles;</w:t>
            </w:r>
            <w:r w:rsidRPr="008246C2">
              <w:rPr>
                <w:rFonts w:asciiTheme="minorHAnsi" w:hAnsiTheme="minorHAnsi"/>
                <w:b/>
                <w:sz w:val="20"/>
                <w:szCs w:val="20"/>
              </w:rPr>
              <w:t xml:space="preserve"> </w:t>
            </w:r>
            <w:r w:rsidR="006541D9" w:rsidRPr="008246C2">
              <w:rPr>
                <w:rFonts w:asciiTheme="minorHAnsi" w:hAnsiTheme="minorHAnsi" w:cs="Tahoma"/>
                <w:sz w:val="20"/>
                <w:szCs w:val="20"/>
              </w:rPr>
              <w:t>hard to count teaching majors because they fall under various majors, and only one major is indicated on the college application; We can't just look at students in Education courses as teacher prep students are enrolled in various courses not labeled education; also from various campuses</w:t>
            </w:r>
            <w:r w:rsidR="008246C2" w:rsidRPr="008246C2">
              <w:rPr>
                <w:rFonts w:asciiTheme="minorHAnsi" w:hAnsiTheme="minorHAnsi" w:cs="Tahoma"/>
                <w:sz w:val="20"/>
                <w:szCs w:val="20"/>
              </w:rPr>
              <w:t>; Degree</w:t>
            </w:r>
            <w:r w:rsidR="006541D9" w:rsidRPr="008246C2">
              <w:rPr>
                <w:rFonts w:asciiTheme="minorHAnsi" w:hAnsiTheme="minorHAnsi" w:cs="Tahoma"/>
                <w:sz w:val="20"/>
                <w:szCs w:val="20"/>
              </w:rPr>
              <w:t xml:space="preserve"> Works has the flexibility for </w:t>
            </w:r>
            <w:r w:rsidR="008246C2" w:rsidRPr="008246C2">
              <w:rPr>
                <w:rFonts w:asciiTheme="minorHAnsi" w:hAnsiTheme="minorHAnsi" w:cs="Tahoma"/>
                <w:sz w:val="20"/>
                <w:szCs w:val="20"/>
              </w:rPr>
              <w:t>recording if</w:t>
            </w:r>
            <w:r w:rsidR="006541D9" w:rsidRPr="008246C2">
              <w:rPr>
                <w:rFonts w:asciiTheme="minorHAnsi" w:hAnsiTheme="minorHAnsi" w:cs="Tahoma"/>
                <w:sz w:val="20"/>
                <w:szCs w:val="20"/>
              </w:rPr>
              <w:t xml:space="preserve"> a student is interested in a credential, or a career in education; </w:t>
            </w:r>
            <w:r w:rsidR="008246C2" w:rsidRPr="008246C2">
              <w:rPr>
                <w:rFonts w:asciiTheme="minorHAnsi" w:hAnsiTheme="minorHAnsi" w:cs="Tahoma"/>
                <w:sz w:val="20"/>
                <w:szCs w:val="20"/>
              </w:rPr>
              <w:t>etc.</w:t>
            </w:r>
            <w:r w:rsidR="006541D9" w:rsidRPr="008246C2">
              <w:rPr>
                <w:rFonts w:asciiTheme="minorHAnsi" w:hAnsiTheme="minorHAnsi" w:cs="Tahoma"/>
                <w:sz w:val="20"/>
                <w:szCs w:val="20"/>
              </w:rPr>
              <w:t xml:space="preserve">;  </w:t>
            </w:r>
          </w:p>
          <w:p w:rsidR="007172EF" w:rsidRPr="008246C2" w:rsidRDefault="007172EF" w:rsidP="007172EF">
            <w:pPr>
              <w:pStyle w:val="ListParagraph"/>
              <w:widowControl w:val="0"/>
              <w:numPr>
                <w:ilvl w:val="0"/>
                <w:numId w:val="1"/>
              </w:numPr>
              <w:autoSpaceDE w:val="0"/>
              <w:autoSpaceDN w:val="0"/>
              <w:adjustRightInd w:val="0"/>
              <w:contextualSpacing w:val="0"/>
              <w:rPr>
                <w:rFonts w:asciiTheme="minorHAnsi" w:hAnsiTheme="minorHAnsi" w:cs="Helvetica"/>
                <w:sz w:val="20"/>
                <w:szCs w:val="20"/>
              </w:rPr>
            </w:pPr>
            <w:r w:rsidRPr="008246C2">
              <w:rPr>
                <w:rFonts w:asciiTheme="minorHAnsi" w:hAnsiTheme="minorHAnsi" w:cs="Tahoma"/>
                <w:sz w:val="20"/>
                <w:szCs w:val="20"/>
              </w:rPr>
              <w:t xml:space="preserve">Note: We have a great opportunity with degree works to solve our tracking problem.   Cannot send   students to start this process until our grids appear in degree works.  Right now they </w:t>
            </w:r>
            <w:r w:rsidRPr="008246C2">
              <w:rPr>
                <w:rFonts w:asciiTheme="minorHAnsi" w:hAnsiTheme="minorHAnsi" w:cs="Tahoma"/>
                <w:sz w:val="20"/>
                <w:szCs w:val="20"/>
              </w:rPr>
              <w:lastRenderedPageBreak/>
              <w:t>don't. </w:t>
            </w:r>
            <w:proofErr w:type="gramStart"/>
            <w:r w:rsidRPr="008246C2">
              <w:rPr>
                <w:rFonts w:asciiTheme="minorHAnsi" w:hAnsiTheme="minorHAnsi" w:cs="Tahoma"/>
                <w:sz w:val="20"/>
                <w:szCs w:val="20"/>
              </w:rPr>
              <w:t>interim</w:t>
            </w:r>
            <w:proofErr w:type="gramEnd"/>
            <w:r w:rsidRPr="008246C2">
              <w:rPr>
                <w:rFonts w:asciiTheme="minorHAnsi" w:hAnsiTheme="minorHAnsi" w:cs="Tahoma"/>
                <w:sz w:val="20"/>
                <w:szCs w:val="20"/>
              </w:rPr>
              <w:t xml:space="preserve"> plan: using  SCY’s role to document ed plan information through course journals, assignments for eventual documentation in Degree Works.  </w:t>
            </w:r>
          </w:p>
          <w:p w:rsidR="006541D9" w:rsidRPr="008246C2" w:rsidRDefault="006541D9" w:rsidP="006541D9">
            <w:pPr>
              <w:widowControl w:val="0"/>
              <w:autoSpaceDE w:val="0"/>
              <w:autoSpaceDN w:val="0"/>
              <w:adjustRightInd w:val="0"/>
              <w:contextualSpacing w:val="0"/>
              <w:rPr>
                <w:rFonts w:asciiTheme="minorHAnsi" w:hAnsiTheme="minorHAnsi" w:cs="Tahoma"/>
                <w:sz w:val="20"/>
                <w:szCs w:val="20"/>
              </w:rPr>
            </w:pPr>
          </w:p>
          <w:p w:rsidR="004D39FA" w:rsidRPr="008246C2" w:rsidRDefault="004D39FA" w:rsidP="007F469A">
            <w:pPr>
              <w:rPr>
                <w:rFonts w:asciiTheme="minorHAnsi" w:hAnsiTheme="minorHAnsi"/>
                <w:b/>
                <w:sz w:val="20"/>
                <w:szCs w:val="20"/>
              </w:rPr>
            </w:pPr>
          </w:p>
          <w:p w:rsidR="00440855" w:rsidRPr="008246C2" w:rsidRDefault="00440855" w:rsidP="007F469A">
            <w:pPr>
              <w:rPr>
                <w:rFonts w:asciiTheme="minorHAnsi" w:hAnsiTheme="minorHAnsi"/>
                <w:b/>
                <w:sz w:val="20"/>
                <w:szCs w:val="20"/>
              </w:rPr>
            </w:pPr>
            <w:r w:rsidRPr="008246C2">
              <w:rPr>
                <w:rFonts w:asciiTheme="minorHAnsi" w:hAnsiTheme="minorHAnsi"/>
                <w:b/>
                <w:sz w:val="20"/>
                <w:szCs w:val="20"/>
              </w:rPr>
              <w:t xml:space="preserve">What about using the letter grade awarded in the math for teachers courses and Chem 105 as an indicator for meeting the CCTC’s “subject matter competency” </w:t>
            </w:r>
            <w:proofErr w:type="gramStart"/>
            <w:r w:rsidRPr="008246C2">
              <w:rPr>
                <w:rFonts w:asciiTheme="minorHAnsi" w:hAnsiTheme="minorHAnsi"/>
                <w:b/>
                <w:sz w:val="20"/>
                <w:szCs w:val="20"/>
              </w:rPr>
              <w:t>component?</w:t>
            </w:r>
            <w:proofErr w:type="gramEnd"/>
            <w:r w:rsidRPr="008246C2">
              <w:rPr>
                <w:rFonts w:asciiTheme="minorHAnsi" w:hAnsiTheme="minorHAnsi"/>
                <w:b/>
                <w:sz w:val="20"/>
                <w:szCs w:val="20"/>
              </w:rPr>
              <w:t xml:space="preserve">  </w:t>
            </w:r>
          </w:p>
          <w:p w:rsidR="003D3482" w:rsidRPr="008246C2" w:rsidRDefault="003D3482" w:rsidP="007F469A">
            <w:pPr>
              <w:rPr>
                <w:rFonts w:asciiTheme="minorHAnsi" w:hAnsiTheme="minorHAnsi"/>
                <w:b/>
                <w:sz w:val="20"/>
                <w:szCs w:val="20"/>
              </w:rPr>
            </w:pPr>
          </w:p>
          <w:p w:rsidR="003D3482" w:rsidRPr="008246C2" w:rsidRDefault="003D3482" w:rsidP="007F469A">
            <w:pPr>
              <w:rPr>
                <w:rFonts w:asciiTheme="minorHAnsi" w:hAnsiTheme="minorHAnsi"/>
                <w:b/>
                <w:sz w:val="20"/>
                <w:szCs w:val="20"/>
              </w:rPr>
            </w:pPr>
          </w:p>
          <w:p w:rsidR="003D3482" w:rsidRPr="008246C2" w:rsidRDefault="003D3482" w:rsidP="003D3482">
            <w:pPr>
              <w:widowControl w:val="0"/>
              <w:autoSpaceDE w:val="0"/>
              <w:autoSpaceDN w:val="0"/>
              <w:adjustRightInd w:val="0"/>
              <w:contextualSpacing w:val="0"/>
              <w:rPr>
                <w:rFonts w:asciiTheme="minorHAnsi" w:hAnsiTheme="minorHAnsi" w:cs="Times New Roman"/>
                <w:sz w:val="20"/>
                <w:szCs w:val="20"/>
              </w:rPr>
            </w:pPr>
            <w:r w:rsidRPr="008246C2">
              <w:rPr>
                <w:rFonts w:asciiTheme="minorHAnsi" w:hAnsiTheme="minorHAnsi" w:cs="Calibri"/>
                <w:color w:val="18376A"/>
                <w:sz w:val="20"/>
                <w:szCs w:val="20"/>
              </w:rPr>
              <w:t xml:space="preserve">The benchmark classes are our </w:t>
            </w:r>
            <w:r w:rsidR="008246C2" w:rsidRPr="008246C2">
              <w:rPr>
                <w:rFonts w:asciiTheme="minorHAnsi" w:hAnsiTheme="minorHAnsi" w:cs="Calibri"/>
                <w:color w:val="18376A"/>
                <w:sz w:val="20"/>
                <w:szCs w:val="20"/>
              </w:rPr>
              <w:t>barometers</w:t>
            </w:r>
            <w:r w:rsidRPr="008246C2">
              <w:rPr>
                <w:rFonts w:asciiTheme="minorHAnsi" w:hAnsiTheme="minorHAnsi" w:cs="Calibri"/>
                <w:color w:val="18376A"/>
                <w:sz w:val="20"/>
                <w:szCs w:val="20"/>
              </w:rPr>
              <w:t xml:space="preserve">-- we assume that if someone takes any of the benchmark classes   for teachers they are interested in pursuing a teaching career, or education related career, and count them </w:t>
            </w:r>
            <w:r w:rsidR="008246C2" w:rsidRPr="008246C2">
              <w:rPr>
                <w:rFonts w:asciiTheme="minorHAnsi" w:hAnsiTheme="minorHAnsi" w:cs="Calibri"/>
                <w:color w:val="18376A"/>
                <w:sz w:val="20"/>
                <w:szCs w:val="20"/>
              </w:rPr>
              <w:t>in our</w:t>
            </w:r>
            <w:r w:rsidRPr="008246C2">
              <w:rPr>
                <w:rFonts w:asciiTheme="minorHAnsi" w:hAnsiTheme="minorHAnsi" w:cs="Calibri"/>
                <w:color w:val="18376A"/>
                <w:sz w:val="20"/>
                <w:szCs w:val="20"/>
              </w:rPr>
              <w:t xml:space="preserve"> umbrella</w:t>
            </w:r>
            <w:r w:rsidR="008246C2" w:rsidRPr="008246C2">
              <w:rPr>
                <w:rFonts w:asciiTheme="minorHAnsi" w:hAnsiTheme="minorHAnsi" w:cs="Calibri"/>
                <w:color w:val="18376A"/>
                <w:sz w:val="20"/>
                <w:szCs w:val="20"/>
              </w:rPr>
              <w:t>.</w:t>
            </w:r>
            <w:r w:rsidRPr="008246C2">
              <w:rPr>
                <w:rFonts w:asciiTheme="minorHAnsi" w:hAnsiTheme="minorHAnsi" w:cs="Calibri"/>
                <w:color w:val="18376A"/>
                <w:sz w:val="20"/>
                <w:szCs w:val="20"/>
              </w:rPr>
              <w:t xml:space="preserve">   </w:t>
            </w:r>
          </w:p>
          <w:p w:rsidR="003D3482" w:rsidRPr="008246C2" w:rsidRDefault="003D3482" w:rsidP="003D3482">
            <w:pPr>
              <w:widowControl w:val="0"/>
              <w:autoSpaceDE w:val="0"/>
              <w:autoSpaceDN w:val="0"/>
              <w:adjustRightInd w:val="0"/>
              <w:contextualSpacing w:val="0"/>
              <w:rPr>
                <w:rFonts w:asciiTheme="minorHAnsi" w:hAnsiTheme="minorHAnsi" w:cs="Times New Roman"/>
                <w:sz w:val="20"/>
                <w:szCs w:val="20"/>
              </w:rPr>
            </w:pPr>
          </w:p>
          <w:p w:rsidR="003D3482" w:rsidRPr="008246C2" w:rsidRDefault="003D3482" w:rsidP="003D3482">
            <w:pPr>
              <w:widowControl w:val="0"/>
              <w:autoSpaceDE w:val="0"/>
              <w:autoSpaceDN w:val="0"/>
              <w:adjustRightInd w:val="0"/>
              <w:contextualSpacing w:val="0"/>
              <w:rPr>
                <w:rFonts w:asciiTheme="minorHAnsi" w:hAnsiTheme="minorHAnsi" w:cs="Times New Roman"/>
                <w:sz w:val="20"/>
                <w:szCs w:val="20"/>
              </w:rPr>
            </w:pPr>
            <w:r w:rsidRPr="008246C2">
              <w:rPr>
                <w:rFonts w:asciiTheme="minorHAnsi" w:hAnsiTheme="minorHAnsi" w:cs="Calibri"/>
                <w:color w:val="18376A"/>
                <w:sz w:val="20"/>
                <w:szCs w:val="20"/>
              </w:rPr>
              <w:t>At the same time we do not count other courses as "TEACH3" because it is reasonable to assume that most or many of the other students are NOT specifically teacher ed.  (eng, history, children’s lit, psy 115)</w:t>
            </w:r>
            <w:proofErr w:type="gramStart"/>
            <w:r w:rsidRPr="008246C2">
              <w:rPr>
                <w:rFonts w:asciiTheme="minorHAnsi" w:hAnsiTheme="minorHAnsi" w:cs="Calibri"/>
                <w:color w:val="18376A"/>
                <w:sz w:val="20"/>
                <w:szCs w:val="20"/>
              </w:rPr>
              <w:t xml:space="preserve">.   </w:t>
            </w:r>
            <w:proofErr w:type="gramEnd"/>
            <w:r w:rsidRPr="008246C2">
              <w:rPr>
                <w:rFonts w:asciiTheme="minorHAnsi" w:hAnsiTheme="minorHAnsi" w:cs="Calibri"/>
                <w:color w:val="18376A"/>
                <w:sz w:val="20"/>
                <w:szCs w:val="20"/>
              </w:rPr>
              <w:t>(</w:t>
            </w:r>
            <w:proofErr w:type="gramStart"/>
            <w:r w:rsidRPr="008246C2">
              <w:rPr>
                <w:rFonts w:asciiTheme="minorHAnsi" w:hAnsiTheme="minorHAnsi" w:cs="Calibri"/>
                <w:color w:val="18376A"/>
                <w:sz w:val="20"/>
                <w:szCs w:val="20"/>
              </w:rPr>
              <w:t>it’s</w:t>
            </w:r>
            <w:proofErr w:type="gramEnd"/>
            <w:r w:rsidRPr="008246C2">
              <w:rPr>
                <w:rFonts w:asciiTheme="minorHAnsi" w:hAnsiTheme="minorHAnsi" w:cs="Calibri"/>
                <w:color w:val="18376A"/>
                <w:sz w:val="20"/>
                <w:szCs w:val="20"/>
              </w:rPr>
              <w:t xml:space="preserve"> impossible, when we are running a DISTRICT program to track and count EVERYONE, but we want a fair barometer.   </w:t>
            </w:r>
          </w:p>
          <w:p w:rsidR="003D3482" w:rsidRPr="008246C2" w:rsidRDefault="003D3482" w:rsidP="003D3482">
            <w:pPr>
              <w:widowControl w:val="0"/>
              <w:autoSpaceDE w:val="0"/>
              <w:autoSpaceDN w:val="0"/>
              <w:adjustRightInd w:val="0"/>
              <w:contextualSpacing w:val="0"/>
              <w:rPr>
                <w:rFonts w:asciiTheme="minorHAnsi" w:hAnsiTheme="minorHAnsi" w:cs="Times New Roman"/>
                <w:sz w:val="20"/>
                <w:szCs w:val="20"/>
              </w:rPr>
            </w:pPr>
          </w:p>
          <w:p w:rsidR="003D3482" w:rsidRPr="008246C2" w:rsidRDefault="003D3482" w:rsidP="003D3482">
            <w:pPr>
              <w:widowControl w:val="0"/>
              <w:autoSpaceDE w:val="0"/>
              <w:autoSpaceDN w:val="0"/>
              <w:adjustRightInd w:val="0"/>
              <w:contextualSpacing w:val="0"/>
              <w:rPr>
                <w:rFonts w:asciiTheme="minorHAnsi" w:hAnsiTheme="minorHAnsi" w:cs="Times New Roman"/>
                <w:sz w:val="20"/>
                <w:szCs w:val="20"/>
              </w:rPr>
            </w:pPr>
            <w:r w:rsidRPr="008246C2">
              <w:rPr>
                <w:rFonts w:asciiTheme="minorHAnsi" w:hAnsiTheme="minorHAnsi" w:cs="Calibri"/>
                <w:color w:val="18376A"/>
                <w:sz w:val="20"/>
                <w:szCs w:val="20"/>
              </w:rPr>
              <w:t xml:space="preserve">Appears to us  that there is limited cooperation in getting us the data we need in defense of our program; </w:t>
            </w:r>
          </w:p>
          <w:p w:rsidR="003D3482" w:rsidRPr="008246C2" w:rsidRDefault="003D3482" w:rsidP="007F469A">
            <w:pPr>
              <w:rPr>
                <w:rFonts w:asciiTheme="minorHAnsi" w:hAnsiTheme="minorHAnsi"/>
                <w:b/>
                <w:sz w:val="20"/>
                <w:szCs w:val="20"/>
              </w:rPr>
            </w:pPr>
          </w:p>
        </w:tc>
      </w:tr>
    </w:tbl>
    <w:p w:rsidR="004D39FA" w:rsidRPr="008246C2" w:rsidRDefault="004D39FA" w:rsidP="004D39FA">
      <w:pPr>
        <w:ind w:left="720"/>
        <w:rPr>
          <w:rFonts w:asciiTheme="minorHAnsi" w:hAnsiTheme="minorHAnsi"/>
          <w:b/>
          <w:sz w:val="20"/>
          <w:szCs w:val="20"/>
        </w:rPr>
      </w:pPr>
    </w:p>
    <w:p w:rsidR="003D3482" w:rsidRPr="008246C2" w:rsidRDefault="003D3482" w:rsidP="00CB1C21">
      <w:pPr>
        <w:widowControl w:val="0"/>
        <w:autoSpaceDE w:val="0"/>
        <w:autoSpaceDN w:val="0"/>
        <w:adjustRightInd w:val="0"/>
        <w:spacing w:after="0" w:line="240" w:lineRule="auto"/>
        <w:contextualSpacing w:val="0"/>
        <w:rPr>
          <w:rFonts w:asciiTheme="minorHAnsi" w:hAnsiTheme="minorHAnsi" w:cs="Helvetica"/>
          <w:sz w:val="20"/>
          <w:szCs w:val="20"/>
        </w:rPr>
      </w:pPr>
      <w:r w:rsidRPr="008246C2">
        <w:rPr>
          <w:rFonts w:asciiTheme="minorHAnsi" w:hAnsiTheme="minorHAnsi" w:cs="Helvetica"/>
          <w:sz w:val="20"/>
          <w:szCs w:val="20"/>
        </w:rPr>
        <w:t>Closing the Loop Continual Comments</w:t>
      </w:r>
      <w:r w:rsidR="008246C2" w:rsidRPr="008246C2">
        <w:rPr>
          <w:rFonts w:asciiTheme="minorHAnsi" w:hAnsiTheme="minorHAnsi" w:cs="Helvetica"/>
          <w:sz w:val="20"/>
          <w:szCs w:val="20"/>
        </w:rPr>
        <w:t>: NOTES</w:t>
      </w:r>
    </w:p>
    <w:p w:rsidR="00CB1C21" w:rsidRPr="008246C2" w:rsidRDefault="00CB1C21" w:rsidP="00CB1C21">
      <w:pPr>
        <w:widowControl w:val="0"/>
        <w:autoSpaceDE w:val="0"/>
        <w:autoSpaceDN w:val="0"/>
        <w:adjustRightInd w:val="0"/>
        <w:spacing w:after="0" w:line="240" w:lineRule="auto"/>
        <w:contextualSpacing w:val="0"/>
        <w:rPr>
          <w:rFonts w:asciiTheme="minorHAnsi" w:hAnsiTheme="minorHAnsi" w:cs="Helvetica"/>
          <w:sz w:val="20"/>
          <w:szCs w:val="20"/>
        </w:rPr>
      </w:pPr>
      <w:r w:rsidRPr="008246C2">
        <w:rPr>
          <w:rFonts w:asciiTheme="minorHAnsi" w:hAnsiTheme="minorHAnsi" w:cs="Helvetica"/>
          <w:sz w:val="20"/>
          <w:szCs w:val="20"/>
        </w:rPr>
        <w:t xml:space="preserve">TEACh3 </w:t>
      </w:r>
      <w:r w:rsidRPr="008246C2">
        <w:rPr>
          <w:rFonts w:asciiTheme="minorHAnsi" w:hAnsiTheme="minorHAnsi" w:cs="Helvetica"/>
          <w:i/>
          <w:iCs/>
          <w:sz w:val="20"/>
          <w:szCs w:val="20"/>
        </w:rPr>
        <w:t>is</w:t>
      </w:r>
      <w:r w:rsidRPr="008246C2">
        <w:rPr>
          <w:rFonts w:asciiTheme="minorHAnsi" w:hAnsiTheme="minorHAnsi" w:cs="Helvetica"/>
          <w:sz w:val="20"/>
          <w:szCs w:val="20"/>
        </w:rPr>
        <w:t xml:space="preserve"> a program, and </w:t>
      </w:r>
      <w:r w:rsidR="003D3482" w:rsidRPr="008246C2">
        <w:rPr>
          <w:rFonts w:asciiTheme="minorHAnsi" w:hAnsiTheme="minorHAnsi" w:cs="Helvetica"/>
          <w:sz w:val="20"/>
          <w:szCs w:val="20"/>
        </w:rPr>
        <w:t xml:space="preserve">it’s irrelevant and counter productive to only get data  </w:t>
      </w:r>
      <w:r w:rsidRPr="008246C2">
        <w:rPr>
          <w:rFonts w:asciiTheme="minorHAnsi" w:hAnsiTheme="minorHAnsi" w:cs="Helvetica"/>
          <w:sz w:val="20"/>
          <w:szCs w:val="20"/>
        </w:rPr>
        <w:t xml:space="preserve"> for the Education discipline. </w:t>
      </w:r>
      <w:r w:rsidR="003D3482" w:rsidRPr="008246C2">
        <w:rPr>
          <w:rFonts w:asciiTheme="minorHAnsi" w:hAnsiTheme="minorHAnsi" w:cs="Helvetica"/>
          <w:sz w:val="20"/>
          <w:szCs w:val="20"/>
        </w:rPr>
        <w:t xml:space="preserve">- </w:t>
      </w:r>
      <w:r w:rsidRPr="008246C2">
        <w:rPr>
          <w:rFonts w:asciiTheme="minorHAnsi" w:hAnsiTheme="minorHAnsi" w:cs="Helvetica"/>
          <w:sz w:val="20"/>
          <w:szCs w:val="20"/>
        </w:rPr>
        <w:t xml:space="preserve">Pulling individual course data when there is no code that ties things together into a program makes it much more time-consuming. But it's not fair to </w:t>
      </w:r>
      <w:r w:rsidR="003D3482" w:rsidRPr="008246C2">
        <w:rPr>
          <w:rFonts w:asciiTheme="minorHAnsi" w:hAnsiTheme="minorHAnsi" w:cs="Helvetica"/>
          <w:sz w:val="20"/>
          <w:szCs w:val="20"/>
        </w:rPr>
        <w:t xml:space="preserve">our </w:t>
      </w:r>
      <w:r w:rsidRPr="008246C2">
        <w:rPr>
          <w:rFonts w:asciiTheme="minorHAnsi" w:hAnsiTheme="minorHAnsi" w:cs="Helvetica"/>
          <w:sz w:val="20"/>
          <w:szCs w:val="20"/>
        </w:rPr>
        <w:t>program if the entire program is not considered.</w:t>
      </w:r>
    </w:p>
    <w:p w:rsidR="00CB1C21" w:rsidRPr="008246C2" w:rsidRDefault="00CB1C21" w:rsidP="00CB1C21">
      <w:pPr>
        <w:widowControl w:val="0"/>
        <w:autoSpaceDE w:val="0"/>
        <w:autoSpaceDN w:val="0"/>
        <w:adjustRightInd w:val="0"/>
        <w:spacing w:after="0" w:line="240" w:lineRule="auto"/>
        <w:contextualSpacing w:val="0"/>
        <w:rPr>
          <w:rFonts w:asciiTheme="minorHAnsi" w:hAnsiTheme="minorHAnsi" w:cs="Helvetica"/>
          <w:sz w:val="20"/>
          <w:szCs w:val="20"/>
        </w:rPr>
      </w:pPr>
    </w:p>
    <w:p w:rsidR="00CB1C21" w:rsidRPr="008246C2" w:rsidRDefault="003D3482" w:rsidP="00CB1C21">
      <w:pPr>
        <w:widowControl w:val="0"/>
        <w:autoSpaceDE w:val="0"/>
        <w:autoSpaceDN w:val="0"/>
        <w:adjustRightInd w:val="0"/>
        <w:spacing w:after="0" w:line="240" w:lineRule="auto"/>
        <w:contextualSpacing w:val="0"/>
        <w:rPr>
          <w:rFonts w:asciiTheme="minorHAnsi" w:hAnsiTheme="minorHAnsi" w:cs="Helvetica"/>
          <w:sz w:val="20"/>
          <w:szCs w:val="20"/>
        </w:rPr>
      </w:pPr>
      <w:r w:rsidRPr="008246C2">
        <w:rPr>
          <w:rFonts w:asciiTheme="minorHAnsi" w:hAnsiTheme="minorHAnsi" w:cs="Helvetica"/>
          <w:sz w:val="20"/>
          <w:szCs w:val="20"/>
        </w:rPr>
        <w:t xml:space="preserve">We understand that </w:t>
      </w:r>
      <w:r w:rsidR="008246C2" w:rsidRPr="008246C2">
        <w:rPr>
          <w:rFonts w:asciiTheme="minorHAnsi" w:hAnsiTheme="minorHAnsi" w:cs="Helvetica"/>
          <w:sz w:val="20"/>
          <w:szCs w:val="20"/>
        </w:rPr>
        <w:t>the Chancellor’s</w:t>
      </w:r>
      <w:r w:rsidR="00CB1C21" w:rsidRPr="008246C2">
        <w:rPr>
          <w:rFonts w:asciiTheme="minorHAnsi" w:hAnsiTheme="minorHAnsi" w:cs="Helvetica"/>
          <w:sz w:val="20"/>
          <w:szCs w:val="20"/>
        </w:rPr>
        <w:t xml:space="preserve"> Office has specific ways to define success, but that doesn't mean that those criteria need to be the only thing the college uses. The college needs to take charge of how it defines success and maybe put a few asterisks next to Chancellor's Office data.</w:t>
      </w:r>
    </w:p>
    <w:p w:rsidR="00CB1C21" w:rsidRPr="008246C2" w:rsidRDefault="00CB1C21" w:rsidP="00CB1C21">
      <w:pPr>
        <w:widowControl w:val="0"/>
        <w:autoSpaceDE w:val="0"/>
        <w:autoSpaceDN w:val="0"/>
        <w:adjustRightInd w:val="0"/>
        <w:spacing w:after="0" w:line="240" w:lineRule="auto"/>
        <w:contextualSpacing w:val="0"/>
        <w:rPr>
          <w:rFonts w:asciiTheme="minorHAnsi" w:hAnsiTheme="minorHAnsi" w:cs="Helvetica"/>
          <w:sz w:val="20"/>
          <w:szCs w:val="20"/>
        </w:rPr>
      </w:pPr>
    </w:p>
    <w:p w:rsidR="00CB1C21" w:rsidRPr="008246C2" w:rsidRDefault="00CB1C21" w:rsidP="00CB1C21">
      <w:pPr>
        <w:widowControl w:val="0"/>
        <w:autoSpaceDE w:val="0"/>
        <w:autoSpaceDN w:val="0"/>
        <w:adjustRightInd w:val="0"/>
        <w:spacing w:after="0" w:line="240" w:lineRule="auto"/>
        <w:contextualSpacing w:val="0"/>
        <w:rPr>
          <w:rFonts w:asciiTheme="minorHAnsi" w:hAnsiTheme="minorHAnsi" w:cs="Helvetica"/>
          <w:sz w:val="20"/>
          <w:szCs w:val="20"/>
        </w:rPr>
      </w:pPr>
      <w:r w:rsidRPr="008246C2">
        <w:rPr>
          <w:rFonts w:asciiTheme="minorHAnsi" w:hAnsiTheme="minorHAnsi" w:cs="Helvetica"/>
          <w:sz w:val="20"/>
          <w:szCs w:val="20"/>
        </w:rPr>
        <w:t>.</w:t>
      </w:r>
    </w:p>
    <w:p w:rsidR="00C65A3A" w:rsidRPr="008246C2" w:rsidRDefault="00C65A3A" w:rsidP="00CB1C21">
      <w:pPr>
        <w:widowControl w:val="0"/>
        <w:autoSpaceDE w:val="0"/>
        <w:autoSpaceDN w:val="0"/>
        <w:adjustRightInd w:val="0"/>
        <w:spacing w:after="0" w:line="240" w:lineRule="auto"/>
        <w:contextualSpacing w:val="0"/>
        <w:rPr>
          <w:rFonts w:asciiTheme="minorHAnsi" w:hAnsiTheme="minorHAnsi" w:cs="Helvetica"/>
          <w:sz w:val="20"/>
          <w:szCs w:val="20"/>
        </w:rPr>
      </w:pPr>
    </w:p>
    <w:p w:rsidR="004C24FE" w:rsidRPr="008246C2" w:rsidRDefault="004C24FE" w:rsidP="004C24FE">
      <w:pPr>
        <w:widowControl w:val="0"/>
        <w:autoSpaceDE w:val="0"/>
        <w:autoSpaceDN w:val="0"/>
        <w:adjustRightInd w:val="0"/>
        <w:spacing w:after="0" w:line="240" w:lineRule="auto"/>
        <w:ind w:left="360"/>
        <w:contextualSpacing w:val="0"/>
        <w:rPr>
          <w:rFonts w:asciiTheme="minorHAnsi" w:hAnsiTheme="minorHAnsi" w:cs="Tahoma"/>
          <w:sz w:val="20"/>
          <w:szCs w:val="20"/>
        </w:rPr>
      </w:pPr>
    </w:p>
    <w:p w:rsidR="004C24FE" w:rsidRPr="008246C2" w:rsidRDefault="004C24FE" w:rsidP="004C24FE">
      <w:pPr>
        <w:pStyle w:val="ListParagraph"/>
        <w:widowControl w:val="0"/>
        <w:autoSpaceDE w:val="0"/>
        <w:autoSpaceDN w:val="0"/>
        <w:adjustRightInd w:val="0"/>
        <w:spacing w:after="0" w:line="240" w:lineRule="auto"/>
        <w:contextualSpacing w:val="0"/>
        <w:rPr>
          <w:rFonts w:asciiTheme="minorHAnsi" w:hAnsiTheme="minorHAnsi" w:cs="Tahoma"/>
          <w:sz w:val="20"/>
          <w:szCs w:val="20"/>
        </w:rPr>
      </w:pPr>
    </w:p>
    <w:p w:rsidR="004C24FE" w:rsidRPr="008246C2" w:rsidRDefault="00C65A3A" w:rsidP="00294B6A">
      <w:pPr>
        <w:widowControl w:val="0"/>
        <w:autoSpaceDE w:val="0"/>
        <w:autoSpaceDN w:val="0"/>
        <w:adjustRightInd w:val="0"/>
        <w:spacing w:after="0" w:line="240" w:lineRule="auto"/>
        <w:ind w:left="-180" w:hanging="360"/>
        <w:contextualSpacing w:val="0"/>
        <w:rPr>
          <w:rFonts w:asciiTheme="minorHAnsi" w:hAnsiTheme="minorHAnsi" w:cs="Tahoma"/>
          <w:sz w:val="20"/>
          <w:szCs w:val="20"/>
        </w:rPr>
      </w:pPr>
      <w:r w:rsidRPr="008246C2">
        <w:rPr>
          <w:rFonts w:asciiTheme="minorHAnsi" w:hAnsiTheme="minorHAnsi" w:cs="Tahoma"/>
          <w:sz w:val="20"/>
          <w:szCs w:val="20"/>
        </w:rPr>
        <w:t xml:space="preserve">The elimination of summer and intercession, where we used to offer TEACH3 specific </w:t>
      </w:r>
      <w:r w:rsidR="008246C2" w:rsidRPr="008246C2">
        <w:rPr>
          <w:rFonts w:asciiTheme="minorHAnsi" w:hAnsiTheme="minorHAnsi" w:cs="Tahoma"/>
          <w:sz w:val="20"/>
          <w:szCs w:val="20"/>
        </w:rPr>
        <w:t>classes or</w:t>
      </w:r>
      <w:r w:rsidRPr="008246C2">
        <w:rPr>
          <w:rFonts w:asciiTheme="minorHAnsi" w:hAnsiTheme="minorHAnsi" w:cs="Tahoma"/>
          <w:sz w:val="20"/>
          <w:szCs w:val="20"/>
        </w:rPr>
        <w:t xml:space="preserve"> GE targeted towards the teacher prep grids </w:t>
      </w:r>
      <w:r w:rsidR="004C24FE" w:rsidRPr="008246C2">
        <w:rPr>
          <w:rFonts w:asciiTheme="minorHAnsi" w:hAnsiTheme="minorHAnsi" w:cs="Tahoma"/>
          <w:sz w:val="20"/>
          <w:szCs w:val="20"/>
        </w:rPr>
        <w:t xml:space="preserve">has affected our numbers for comparative purposes.   Decisions made without factoring this in are questionable.  </w:t>
      </w:r>
    </w:p>
    <w:p w:rsidR="004C24FE" w:rsidRPr="008246C2" w:rsidRDefault="004C24FE" w:rsidP="00294B6A">
      <w:pPr>
        <w:widowControl w:val="0"/>
        <w:autoSpaceDE w:val="0"/>
        <w:autoSpaceDN w:val="0"/>
        <w:adjustRightInd w:val="0"/>
        <w:spacing w:after="0" w:line="240" w:lineRule="auto"/>
        <w:ind w:left="-180" w:hanging="360"/>
        <w:contextualSpacing w:val="0"/>
        <w:rPr>
          <w:rFonts w:asciiTheme="minorHAnsi" w:hAnsiTheme="minorHAnsi" w:cs="Tahoma"/>
          <w:sz w:val="20"/>
          <w:szCs w:val="20"/>
        </w:rPr>
      </w:pPr>
    </w:p>
    <w:p w:rsidR="004C24FE" w:rsidRPr="00294B6A" w:rsidRDefault="008246C2" w:rsidP="00294B6A">
      <w:pPr>
        <w:widowControl w:val="0"/>
        <w:autoSpaceDE w:val="0"/>
        <w:autoSpaceDN w:val="0"/>
        <w:adjustRightInd w:val="0"/>
        <w:spacing w:after="0" w:line="240" w:lineRule="auto"/>
        <w:ind w:left="-540"/>
        <w:contextualSpacing w:val="0"/>
        <w:rPr>
          <w:rFonts w:asciiTheme="minorHAnsi" w:hAnsiTheme="minorHAnsi" w:cs="Tahoma"/>
          <w:sz w:val="20"/>
          <w:szCs w:val="20"/>
        </w:rPr>
      </w:pPr>
      <w:r w:rsidRPr="00294B6A">
        <w:rPr>
          <w:rFonts w:asciiTheme="minorHAnsi" w:hAnsiTheme="minorHAnsi" w:cs="Tahoma"/>
          <w:sz w:val="20"/>
          <w:szCs w:val="20"/>
        </w:rPr>
        <w:t>Elimination</w:t>
      </w:r>
      <w:r w:rsidR="00C65A3A" w:rsidRPr="00294B6A">
        <w:rPr>
          <w:rFonts w:asciiTheme="minorHAnsi" w:hAnsiTheme="minorHAnsi" w:cs="Tahoma"/>
          <w:sz w:val="20"/>
          <w:szCs w:val="20"/>
        </w:rPr>
        <w:t xml:space="preserve"> of paid hours for </w:t>
      </w:r>
      <w:r w:rsidR="00294B6A" w:rsidRPr="00294B6A">
        <w:rPr>
          <w:rFonts w:asciiTheme="minorHAnsi" w:hAnsiTheme="minorHAnsi" w:cs="Tahoma"/>
          <w:sz w:val="20"/>
          <w:szCs w:val="20"/>
        </w:rPr>
        <w:t xml:space="preserve">SCY </w:t>
      </w:r>
      <w:r w:rsidR="00C65A3A" w:rsidRPr="00294B6A">
        <w:rPr>
          <w:rFonts w:asciiTheme="minorHAnsi" w:hAnsiTheme="minorHAnsi" w:cs="Tahoma"/>
          <w:sz w:val="20"/>
          <w:szCs w:val="20"/>
        </w:rPr>
        <w:t>to be available during June, July, August, January</w:t>
      </w:r>
      <w:r w:rsidR="004C24FE" w:rsidRPr="00294B6A">
        <w:rPr>
          <w:rFonts w:asciiTheme="minorHAnsi" w:hAnsiTheme="minorHAnsi" w:cs="Tahoma"/>
          <w:sz w:val="20"/>
          <w:szCs w:val="20"/>
        </w:rPr>
        <w:t xml:space="preserve"> (as opposed to recommendations of program review has had a profound impact </w:t>
      </w:r>
      <w:r w:rsidR="00C65A3A" w:rsidRPr="00294B6A">
        <w:rPr>
          <w:rFonts w:asciiTheme="minorHAnsi" w:hAnsiTheme="minorHAnsi" w:cs="Tahoma"/>
          <w:sz w:val="20"/>
          <w:szCs w:val="20"/>
        </w:rPr>
        <w:t xml:space="preserve">  </w:t>
      </w:r>
      <w:r w:rsidR="004C24FE" w:rsidRPr="00294B6A">
        <w:rPr>
          <w:rFonts w:asciiTheme="minorHAnsi" w:hAnsiTheme="minorHAnsi" w:cs="Tahoma"/>
          <w:sz w:val="20"/>
          <w:szCs w:val="20"/>
        </w:rPr>
        <w:t>regarding successful transfer and enrollment both at Coastline or a transfer institution.     </w:t>
      </w:r>
      <w:r w:rsidRPr="00294B6A">
        <w:rPr>
          <w:rFonts w:asciiTheme="minorHAnsi" w:hAnsiTheme="minorHAnsi" w:cs="Tahoma"/>
          <w:sz w:val="20"/>
          <w:szCs w:val="20"/>
        </w:rPr>
        <w:t>it</w:t>
      </w:r>
      <w:r w:rsidR="004C24FE" w:rsidRPr="00294B6A">
        <w:rPr>
          <w:rFonts w:asciiTheme="minorHAnsi" w:hAnsiTheme="minorHAnsi" w:cs="Tahoma"/>
          <w:sz w:val="20"/>
          <w:szCs w:val="20"/>
        </w:rPr>
        <w:t xml:space="preserve"> would have been much worse if </w:t>
      </w:r>
      <w:r w:rsidR="00294B6A" w:rsidRPr="00294B6A">
        <w:rPr>
          <w:rFonts w:asciiTheme="minorHAnsi" w:hAnsiTheme="minorHAnsi" w:cs="Tahoma"/>
          <w:sz w:val="20"/>
          <w:szCs w:val="20"/>
        </w:rPr>
        <w:t xml:space="preserve"> we </w:t>
      </w:r>
      <w:r w:rsidR="004C24FE" w:rsidRPr="00294B6A">
        <w:rPr>
          <w:rFonts w:asciiTheme="minorHAnsi" w:hAnsiTheme="minorHAnsi" w:cs="Tahoma"/>
          <w:sz w:val="20"/>
          <w:szCs w:val="20"/>
        </w:rPr>
        <w:t xml:space="preserve">hadn't stayed open as much as </w:t>
      </w:r>
      <w:r w:rsidR="00294B6A" w:rsidRPr="00294B6A">
        <w:rPr>
          <w:rFonts w:asciiTheme="minorHAnsi" w:hAnsiTheme="minorHAnsi" w:cs="Tahoma"/>
          <w:sz w:val="20"/>
          <w:szCs w:val="20"/>
        </w:rPr>
        <w:t xml:space="preserve">we </w:t>
      </w:r>
      <w:r w:rsidR="004C24FE" w:rsidRPr="00294B6A">
        <w:rPr>
          <w:rFonts w:asciiTheme="minorHAnsi" w:hAnsiTheme="minorHAnsi" w:cs="Tahoma"/>
          <w:sz w:val="20"/>
          <w:szCs w:val="20"/>
        </w:rPr>
        <w:t xml:space="preserve">did, but there's only so much time </w:t>
      </w:r>
      <w:r w:rsidR="00294B6A" w:rsidRPr="00294B6A">
        <w:rPr>
          <w:rFonts w:asciiTheme="minorHAnsi" w:hAnsiTheme="minorHAnsi" w:cs="Tahoma"/>
          <w:sz w:val="20"/>
          <w:szCs w:val="20"/>
        </w:rPr>
        <w:t xml:space="preserve"> we should </w:t>
      </w:r>
      <w:r w:rsidR="004C24FE" w:rsidRPr="00294B6A">
        <w:rPr>
          <w:rFonts w:asciiTheme="minorHAnsi" w:hAnsiTheme="minorHAnsi" w:cs="Tahoma"/>
          <w:sz w:val="20"/>
          <w:szCs w:val="20"/>
        </w:rPr>
        <w:t xml:space="preserve"> </w:t>
      </w:r>
      <w:r w:rsidR="00294B6A" w:rsidRPr="00294B6A">
        <w:rPr>
          <w:rFonts w:asciiTheme="minorHAnsi" w:hAnsiTheme="minorHAnsi" w:cs="Tahoma"/>
          <w:sz w:val="20"/>
          <w:szCs w:val="20"/>
        </w:rPr>
        <w:t xml:space="preserve"> </w:t>
      </w:r>
      <w:r w:rsidR="004C24FE" w:rsidRPr="00294B6A">
        <w:rPr>
          <w:rFonts w:asciiTheme="minorHAnsi" w:hAnsiTheme="minorHAnsi" w:cs="Tahoma"/>
          <w:sz w:val="20"/>
          <w:szCs w:val="20"/>
        </w:rPr>
        <w:t xml:space="preserve"> give for </w:t>
      </w:r>
      <w:r w:rsidRPr="00294B6A">
        <w:rPr>
          <w:rFonts w:asciiTheme="minorHAnsi" w:hAnsiTheme="minorHAnsi" w:cs="Tahoma"/>
          <w:sz w:val="20"/>
          <w:szCs w:val="20"/>
        </w:rPr>
        <w:t>free to</w:t>
      </w:r>
      <w:r w:rsidR="004C24FE" w:rsidRPr="00294B6A">
        <w:rPr>
          <w:rFonts w:asciiTheme="minorHAnsi" w:hAnsiTheme="minorHAnsi" w:cs="Tahoma"/>
          <w:sz w:val="20"/>
          <w:szCs w:val="20"/>
        </w:rPr>
        <w:t xml:space="preserve"> a work environment that has become </w:t>
      </w:r>
      <w:r w:rsidRPr="00294B6A">
        <w:rPr>
          <w:rFonts w:asciiTheme="minorHAnsi" w:hAnsiTheme="minorHAnsi" w:cs="Tahoma"/>
          <w:sz w:val="20"/>
          <w:szCs w:val="20"/>
        </w:rPr>
        <w:t>increasingly problematic</w:t>
      </w:r>
      <w:proofErr w:type="gramStart"/>
      <w:r w:rsidR="004C24FE" w:rsidRPr="00294B6A">
        <w:rPr>
          <w:rFonts w:asciiTheme="minorHAnsi" w:hAnsiTheme="minorHAnsi" w:cs="Tahoma"/>
          <w:sz w:val="20"/>
          <w:szCs w:val="20"/>
        </w:rPr>
        <w:t xml:space="preserve">.   </w:t>
      </w:r>
      <w:proofErr w:type="gramEnd"/>
      <w:r w:rsidR="004C24FE" w:rsidRPr="00294B6A">
        <w:rPr>
          <w:rFonts w:asciiTheme="minorHAnsi" w:hAnsiTheme="minorHAnsi" w:cs="Tahoma"/>
          <w:sz w:val="20"/>
          <w:szCs w:val="20"/>
        </w:rPr>
        <w:t> </w:t>
      </w:r>
    </w:p>
    <w:p w:rsidR="004C24FE" w:rsidRPr="008246C2" w:rsidRDefault="004C24FE" w:rsidP="00294B6A">
      <w:pPr>
        <w:widowControl w:val="0"/>
        <w:autoSpaceDE w:val="0"/>
        <w:autoSpaceDN w:val="0"/>
        <w:adjustRightInd w:val="0"/>
        <w:spacing w:after="0" w:line="240" w:lineRule="auto"/>
        <w:ind w:left="-180" w:hanging="360"/>
        <w:contextualSpacing w:val="0"/>
        <w:rPr>
          <w:rFonts w:asciiTheme="minorHAnsi" w:hAnsiTheme="minorHAnsi" w:cs="Tahoma"/>
          <w:sz w:val="20"/>
          <w:szCs w:val="20"/>
        </w:rPr>
      </w:pPr>
    </w:p>
    <w:p w:rsidR="004C24FE" w:rsidRPr="00294B6A" w:rsidRDefault="004C24FE" w:rsidP="00294B6A">
      <w:pPr>
        <w:widowControl w:val="0"/>
        <w:autoSpaceDE w:val="0"/>
        <w:autoSpaceDN w:val="0"/>
        <w:adjustRightInd w:val="0"/>
        <w:spacing w:after="0" w:line="240" w:lineRule="auto"/>
        <w:ind w:left="-540" w:hanging="360"/>
        <w:contextualSpacing w:val="0"/>
        <w:rPr>
          <w:rFonts w:asciiTheme="minorHAnsi" w:hAnsiTheme="minorHAnsi" w:cs="Tahoma"/>
          <w:sz w:val="20"/>
          <w:szCs w:val="20"/>
        </w:rPr>
      </w:pPr>
      <w:r w:rsidRPr="00294B6A">
        <w:rPr>
          <w:rFonts w:asciiTheme="minorHAnsi" w:hAnsiTheme="minorHAnsi" w:cs="Tahoma"/>
          <w:sz w:val="20"/>
          <w:szCs w:val="20"/>
        </w:rPr>
        <w:t> </w:t>
      </w:r>
      <w:r w:rsidR="00294B6A">
        <w:rPr>
          <w:rFonts w:asciiTheme="minorHAnsi" w:hAnsiTheme="minorHAnsi" w:cs="Tahoma"/>
          <w:sz w:val="20"/>
          <w:szCs w:val="20"/>
        </w:rPr>
        <w:t xml:space="preserve">       </w:t>
      </w:r>
      <w:r w:rsidRPr="00294B6A">
        <w:rPr>
          <w:rFonts w:asciiTheme="minorHAnsi" w:hAnsiTheme="minorHAnsi" w:cs="Tahoma"/>
          <w:sz w:val="20"/>
          <w:szCs w:val="20"/>
        </w:rPr>
        <w:t xml:space="preserve">For Coastline's TEACH3 we already know </w:t>
      </w:r>
      <w:r w:rsidR="008246C2" w:rsidRPr="00294B6A">
        <w:rPr>
          <w:rFonts w:asciiTheme="minorHAnsi" w:hAnsiTheme="minorHAnsi" w:cs="Tahoma"/>
          <w:sz w:val="20"/>
          <w:szCs w:val="20"/>
        </w:rPr>
        <w:t>that many</w:t>
      </w:r>
      <w:r w:rsidRPr="00294B6A">
        <w:rPr>
          <w:rFonts w:asciiTheme="minorHAnsi" w:hAnsiTheme="minorHAnsi" w:cs="Tahoma"/>
          <w:sz w:val="20"/>
          <w:szCs w:val="20"/>
        </w:rPr>
        <w:t xml:space="preserve"> if not most of our teacher prep students take their education courses with us, but officially transfer from OCC or GWC.  </w:t>
      </w:r>
      <w:r w:rsidR="00294B6A" w:rsidRPr="00294B6A">
        <w:rPr>
          <w:rFonts w:asciiTheme="minorHAnsi" w:hAnsiTheme="minorHAnsi" w:cs="Tahoma"/>
          <w:sz w:val="20"/>
          <w:szCs w:val="20"/>
        </w:rPr>
        <w:t xml:space="preserve">SCY </w:t>
      </w:r>
      <w:r w:rsidRPr="00294B6A">
        <w:rPr>
          <w:rFonts w:asciiTheme="minorHAnsi" w:hAnsiTheme="minorHAnsi" w:cs="Tahoma"/>
          <w:sz w:val="20"/>
          <w:szCs w:val="20"/>
        </w:rPr>
        <w:t xml:space="preserve">used to go over to CSUF and CSULB </w:t>
      </w:r>
      <w:r w:rsidR="00294B6A" w:rsidRPr="00294B6A">
        <w:rPr>
          <w:rFonts w:asciiTheme="minorHAnsi" w:hAnsiTheme="minorHAnsi" w:cs="Tahoma"/>
          <w:sz w:val="20"/>
          <w:szCs w:val="20"/>
        </w:rPr>
        <w:t xml:space="preserve">, </w:t>
      </w:r>
      <w:r w:rsidRPr="00294B6A">
        <w:rPr>
          <w:rFonts w:asciiTheme="minorHAnsi" w:hAnsiTheme="minorHAnsi" w:cs="Tahoma"/>
          <w:sz w:val="20"/>
          <w:szCs w:val="20"/>
        </w:rPr>
        <w:t xml:space="preserve">sit there in various meetings and </w:t>
      </w:r>
      <w:r w:rsidR="008246C2" w:rsidRPr="00294B6A">
        <w:rPr>
          <w:rFonts w:asciiTheme="minorHAnsi" w:hAnsiTheme="minorHAnsi" w:cs="Tahoma"/>
          <w:sz w:val="20"/>
          <w:szCs w:val="20"/>
        </w:rPr>
        <w:t>offices and</w:t>
      </w:r>
      <w:r w:rsidRPr="00294B6A">
        <w:rPr>
          <w:rFonts w:asciiTheme="minorHAnsi" w:hAnsiTheme="minorHAnsi" w:cs="Tahoma"/>
          <w:sz w:val="20"/>
          <w:szCs w:val="20"/>
        </w:rPr>
        <w:t xml:space="preserve"> get the names of transfers from our District, and then we'd look up how many of the OCC and GWC transfers took a majority of their courses at Coastline.  The numbers were astounding, yet on the public face Coastline doesn't get the credit for the transfer. </w:t>
      </w:r>
    </w:p>
    <w:p w:rsidR="004C24FE" w:rsidRPr="008246C2" w:rsidRDefault="004C24FE" w:rsidP="00294B6A">
      <w:pPr>
        <w:widowControl w:val="0"/>
        <w:autoSpaceDE w:val="0"/>
        <w:autoSpaceDN w:val="0"/>
        <w:adjustRightInd w:val="0"/>
        <w:spacing w:after="0" w:line="240" w:lineRule="auto"/>
        <w:ind w:left="-180" w:hanging="360"/>
        <w:contextualSpacing w:val="0"/>
        <w:rPr>
          <w:rFonts w:asciiTheme="minorHAnsi" w:hAnsiTheme="minorHAnsi" w:cs="Tahoma"/>
          <w:sz w:val="20"/>
          <w:szCs w:val="20"/>
        </w:rPr>
      </w:pPr>
      <w:r w:rsidRPr="008246C2">
        <w:rPr>
          <w:rFonts w:asciiTheme="minorHAnsi" w:hAnsiTheme="minorHAnsi" w:cs="Tahoma"/>
          <w:sz w:val="20"/>
          <w:szCs w:val="20"/>
        </w:rPr>
        <w:t xml:space="preserve"> </w:t>
      </w:r>
    </w:p>
    <w:p w:rsidR="004C24FE" w:rsidRPr="008246C2" w:rsidRDefault="004C24FE" w:rsidP="00294B6A">
      <w:pPr>
        <w:widowControl w:val="0"/>
        <w:autoSpaceDE w:val="0"/>
        <w:autoSpaceDN w:val="0"/>
        <w:adjustRightInd w:val="0"/>
        <w:spacing w:after="0" w:line="240" w:lineRule="auto"/>
        <w:ind w:left="-180" w:hanging="360"/>
        <w:contextualSpacing w:val="0"/>
        <w:rPr>
          <w:rFonts w:asciiTheme="minorHAnsi" w:hAnsiTheme="minorHAnsi" w:cs="Tahoma"/>
          <w:sz w:val="20"/>
          <w:szCs w:val="20"/>
        </w:rPr>
      </w:pPr>
    </w:p>
    <w:p w:rsidR="0042476F" w:rsidRPr="008246C2" w:rsidRDefault="00B67C94"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bookmarkStart w:id="0" w:name="_GoBack"/>
      <w:bookmarkEnd w:id="0"/>
      <w:r w:rsidRPr="008246C2">
        <w:rPr>
          <w:rFonts w:asciiTheme="minorHAnsi" w:hAnsiTheme="minorHAnsi" w:cs="Tahoma"/>
          <w:sz w:val="20"/>
          <w:szCs w:val="20"/>
        </w:rPr>
        <w:t xml:space="preserve">SR spends too much time </w:t>
      </w:r>
      <w:r w:rsidR="0042476F" w:rsidRPr="008246C2">
        <w:rPr>
          <w:rFonts w:asciiTheme="minorHAnsi" w:hAnsiTheme="minorHAnsi" w:cs="Tahoma"/>
          <w:sz w:val="20"/>
          <w:szCs w:val="20"/>
        </w:rPr>
        <w:t xml:space="preserve"> </w:t>
      </w:r>
      <w:r w:rsidRPr="008246C2">
        <w:rPr>
          <w:rFonts w:asciiTheme="minorHAnsi" w:hAnsiTheme="minorHAnsi" w:cs="Tahoma"/>
          <w:sz w:val="20"/>
          <w:szCs w:val="20"/>
        </w:rPr>
        <w:t xml:space="preserve"> </w:t>
      </w:r>
      <w:r w:rsidR="0042476F" w:rsidRPr="008246C2">
        <w:rPr>
          <w:rFonts w:asciiTheme="minorHAnsi" w:hAnsiTheme="minorHAnsi" w:cs="Tahoma"/>
          <w:sz w:val="20"/>
          <w:szCs w:val="20"/>
        </w:rPr>
        <w:t xml:space="preserve"> defending </w:t>
      </w:r>
      <w:r w:rsidR="008246C2" w:rsidRPr="008246C2">
        <w:rPr>
          <w:rFonts w:asciiTheme="minorHAnsi" w:hAnsiTheme="minorHAnsi" w:cs="Tahoma"/>
          <w:sz w:val="20"/>
          <w:szCs w:val="20"/>
        </w:rPr>
        <w:t xml:space="preserve">herself </w:t>
      </w:r>
      <w:proofErr w:type="gramStart"/>
      <w:r w:rsidR="008246C2" w:rsidRPr="008246C2">
        <w:rPr>
          <w:rFonts w:asciiTheme="minorHAnsi" w:hAnsiTheme="minorHAnsi" w:cs="Tahoma"/>
          <w:sz w:val="20"/>
          <w:szCs w:val="20"/>
        </w:rPr>
        <w:t>again</w:t>
      </w:r>
      <w:r w:rsidR="0042476F" w:rsidRPr="008246C2">
        <w:rPr>
          <w:rFonts w:asciiTheme="minorHAnsi" w:hAnsiTheme="minorHAnsi" w:cs="Tahoma"/>
          <w:sz w:val="20"/>
          <w:szCs w:val="20"/>
        </w:rPr>
        <w:t xml:space="preserve"> and again</w:t>
      </w:r>
      <w:proofErr w:type="gramEnd"/>
      <w:r w:rsidR="0042476F" w:rsidRPr="008246C2">
        <w:rPr>
          <w:rFonts w:asciiTheme="minorHAnsi" w:hAnsiTheme="minorHAnsi" w:cs="Tahoma"/>
          <w:sz w:val="20"/>
          <w:szCs w:val="20"/>
        </w:rPr>
        <w:t xml:space="preserve"> and </w:t>
      </w:r>
      <w:r w:rsidR="008246C2" w:rsidRPr="008246C2">
        <w:rPr>
          <w:rFonts w:asciiTheme="minorHAnsi" w:hAnsiTheme="minorHAnsi" w:cs="Tahoma"/>
          <w:sz w:val="20"/>
          <w:szCs w:val="20"/>
        </w:rPr>
        <w:t>will not stoop</w:t>
      </w:r>
      <w:r w:rsidR="0042476F" w:rsidRPr="008246C2">
        <w:rPr>
          <w:rFonts w:asciiTheme="minorHAnsi" w:hAnsiTheme="minorHAnsi" w:cs="Tahoma"/>
          <w:sz w:val="20"/>
          <w:szCs w:val="20"/>
        </w:rPr>
        <w:t xml:space="preserve"> to </w:t>
      </w:r>
      <w:r w:rsidR="00294B6A">
        <w:rPr>
          <w:rFonts w:asciiTheme="minorHAnsi" w:hAnsiTheme="minorHAnsi" w:cs="Tahoma"/>
          <w:sz w:val="20"/>
          <w:szCs w:val="20"/>
        </w:rPr>
        <w:t xml:space="preserve"> </w:t>
      </w:r>
      <w:r w:rsidR="0042476F" w:rsidRPr="008246C2">
        <w:rPr>
          <w:rFonts w:asciiTheme="minorHAnsi" w:hAnsiTheme="minorHAnsi" w:cs="Tahoma"/>
          <w:sz w:val="20"/>
          <w:szCs w:val="20"/>
        </w:rPr>
        <w:t xml:space="preserve"> disparaging the counselors by name for mistakes that happen when the generalists are the only ones available for teacher prep.  </w:t>
      </w:r>
    </w:p>
    <w:p w:rsidR="0042476F" w:rsidRPr="008246C2" w:rsidRDefault="0042476F"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p>
    <w:p w:rsidR="00DA18DB" w:rsidRPr="008246C2" w:rsidRDefault="00DA18DB"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r w:rsidRPr="008246C2">
        <w:rPr>
          <w:rFonts w:asciiTheme="minorHAnsi" w:hAnsiTheme="minorHAnsi" w:cs="Tahoma"/>
          <w:sz w:val="20"/>
          <w:szCs w:val="20"/>
        </w:rPr>
        <w:t xml:space="preserve"> It is not appropriate to evaluate TEACH3 on success / retention rates.  It is part of our mandate </w:t>
      </w:r>
      <w:r w:rsidR="008246C2" w:rsidRPr="008246C2">
        <w:rPr>
          <w:rFonts w:asciiTheme="minorHAnsi" w:hAnsiTheme="minorHAnsi" w:cs="Tahoma"/>
          <w:sz w:val="20"/>
          <w:szCs w:val="20"/>
        </w:rPr>
        <w:t>to be</w:t>
      </w:r>
      <w:r w:rsidRPr="008246C2">
        <w:rPr>
          <w:rFonts w:asciiTheme="minorHAnsi" w:hAnsiTheme="minorHAnsi" w:cs="Tahoma"/>
          <w:sz w:val="20"/>
          <w:szCs w:val="20"/>
        </w:rPr>
        <w:t xml:space="preserve"> the first line of "defense" against unqualified teachers...  and to "save" students from themselves</w:t>
      </w:r>
      <w:r w:rsidR="008246C2" w:rsidRPr="008246C2">
        <w:rPr>
          <w:rFonts w:asciiTheme="minorHAnsi" w:hAnsiTheme="minorHAnsi" w:cs="Tahoma"/>
          <w:sz w:val="20"/>
          <w:szCs w:val="20"/>
        </w:rPr>
        <w:t>.</w:t>
      </w:r>
      <w:r w:rsidRPr="008246C2">
        <w:rPr>
          <w:rFonts w:asciiTheme="minorHAnsi" w:hAnsiTheme="minorHAnsi" w:cs="Tahoma"/>
          <w:sz w:val="20"/>
          <w:szCs w:val="20"/>
        </w:rPr>
        <w:t xml:space="preserve">   Lower than a B in the </w:t>
      </w:r>
      <w:proofErr w:type="gramStart"/>
      <w:r w:rsidRPr="008246C2">
        <w:rPr>
          <w:rFonts w:asciiTheme="minorHAnsi" w:hAnsiTheme="minorHAnsi" w:cs="Tahoma"/>
          <w:sz w:val="20"/>
          <w:szCs w:val="20"/>
        </w:rPr>
        <w:t>ed</w:t>
      </w:r>
      <w:proofErr w:type="gramEnd"/>
      <w:r w:rsidRPr="008246C2">
        <w:rPr>
          <w:rFonts w:asciiTheme="minorHAnsi" w:hAnsiTheme="minorHAnsi" w:cs="Tahoma"/>
          <w:sz w:val="20"/>
          <w:szCs w:val="20"/>
        </w:rPr>
        <w:t xml:space="preserve"> classes do not transfer to the program...  sometimes they need a second try...      dropping them/ suggesting they drop is really important</w:t>
      </w:r>
      <w:r w:rsidR="00B67C94" w:rsidRPr="008246C2">
        <w:rPr>
          <w:rFonts w:asciiTheme="minorHAnsi" w:hAnsiTheme="minorHAnsi" w:cs="Tahoma"/>
          <w:sz w:val="20"/>
          <w:szCs w:val="20"/>
        </w:rPr>
        <w:t xml:space="preserve"> </w:t>
      </w:r>
      <w:r w:rsidRPr="008246C2">
        <w:rPr>
          <w:rFonts w:asciiTheme="minorHAnsi" w:hAnsiTheme="minorHAnsi" w:cs="Tahoma"/>
          <w:sz w:val="20"/>
          <w:szCs w:val="20"/>
        </w:rPr>
        <w:t xml:space="preserve"> </w:t>
      </w:r>
    </w:p>
    <w:p w:rsidR="00294B6A" w:rsidRDefault="00294B6A"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p>
    <w:p w:rsidR="00294B6A" w:rsidRDefault="00294B6A"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p>
    <w:p w:rsidR="00DA18DB" w:rsidRPr="008246C2" w:rsidRDefault="00DA18DB"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r w:rsidRPr="008246C2">
        <w:rPr>
          <w:rFonts w:asciiTheme="minorHAnsi" w:hAnsiTheme="minorHAnsi" w:cs="Tahoma"/>
          <w:sz w:val="20"/>
          <w:szCs w:val="20"/>
        </w:rPr>
        <w:t>There is a phenomenon in the CSU's / teacher prep programs of a significant DROP in enrollment as  fewer are going into teaching</w:t>
      </w:r>
      <w:proofErr w:type="gramStart"/>
      <w:r w:rsidRPr="008246C2">
        <w:rPr>
          <w:rFonts w:asciiTheme="minorHAnsi" w:hAnsiTheme="minorHAnsi" w:cs="Tahoma"/>
          <w:sz w:val="20"/>
          <w:szCs w:val="20"/>
        </w:rPr>
        <w:t xml:space="preserve">.   </w:t>
      </w:r>
      <w:proofErr w:type="gramEnd"/>
      <w:r w:rsidRPr="008246C2">
        <w:rPr>
          <w:rFonts w:asciiTheme="minorHAnsi" w:hAnsiTheme="minorHAnsi" w:cs="Tahoma"/>
          <w:sz w:val="20"/>
          <w:szCs w:val="20"/>
        </w:rPr>
        <w:t>(</w:t>
      </w:r>
      <w:proofErr w:type="gramStart"/>
      <w:r w:rsidRPr="008246C2">
        <w:rPr>
          <w:rFonts w:asciiTheme="minorHAnsi" w:hAnsiTheme="minorHAnsi" w:cs="Tahoma"/>
          <w:sz w:val="20"/>
          <w:szCs w:val="20"/>
        </w:rPr>
        <w:t>attributed</w:t>
      </w:r>
      <w:proofErr w:type="gramEnd"/>
      <w:r w:rsidRPr="008246C2">
        <w:rPr>
          <w:rFonts w:asciiTheme="minorHAnsi" w:hAnsiTheme="minorHAnsi" w:cs="Tahoma"/>
          <w:sz w:val="20"/>
          <w:szCs w:val="20"/>
        </w:rPr>
        <w:t xml:space="preserve"> to the pink slips, bad news on teaching jobs).  This coincides with the Commission on Teacher Credentialing issuing fewer credentials.  </w:t>
      </w:r>
    </w:p>
    <w:p w:rsidR="00DA18DB" w:rsidRPr="008246C2" w:rsidRDefault="00DA18DB"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p>
    <w:p w:rsidR="00DA18DB" w:rsidRPr="008246C2" w:rsidRDefault="00DA18DB"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r w:rsidRPr="008246C2">
        <w:rPr>
          <w:rFonts w:asciiTheme="minorHAnsi" w:hAnsiTheme="minorHAnsi" w:cs="Tahoma"/>
          <w:sz w:val="20"/>
          <w:szCs w:val="20"/>
        </w:rPr>
        <w:t xml:space="preserve">If our program has a slight drop in enrollment it still can be considered a gain, in comparison to what the CSU's are facing.  </w:t>
      </w:r>
    </w:p>
    <w:p w:rsidR="00DA18DB" w:rsidRPr="008246C2" w:rsidRDefault="00DA18DB"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p>
    <w:p w:rsidR="00DA18DB" w:rsidRPr="008246C2" w:rsidRDefault="00DA18DB"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r w:rsidRPr="008246C2">
        <w:rPr>
          <w:rFonts w:asciiTheme="minorHAnsi" w:hAnsiTheme="minorHAnsi" w:cs="Tahoma"/>
          <w:sz w:val="20"/>
          <w:szCs w:val="20"/>
        </w:rPr>
        <w:t xml:space="preserve">This is also the first time in years we did not offer as many classes each </w:t>
      </w:r>
      <w:proofErr w:type="gramStart"/>
      <w:r w:rsidRPr="008246C2">
        <w:rPr>
          <w:rFonts w:asciiTheme="minorHAnsi" w:hAnsiTheme="minorHAnsi" w:cs="Tahoma"/>
          <w:sz w:val="20"/>
          <w:szCs w:val="20"/>
        </w:rPr>
        <w:t>semester(</w:t>
      </w:r>
      <w:proofErr w:type="gramEnd"/>
      <w:r w:rsidRPr="008246C2">
        <w:rPr>
          <w:rFonts w:asciiTheme="minorHAnsi" w:hAnsiTheme="minorHAnsi" w:cs="Tahoma"/>
          <w:sz w:val="20"/>
          <w:szCs w:val="20"/>
        </w:rPr>
        <w:t xml:space="preserve">math 103, chem 105) </w:t>
      </w:r>
    </w:p>
    <w:p w:rsidR="00DA18DB" w:rsidRPr="008246C2" w:rsidRDefault="00DA18DB"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p>
    <w:p w:rsidR="00DA18DB" w:rsidRPr="008246C2" w:rsidRDefault="00DA18DB"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r w:rsidRPr="008246C2">
        <w:rPr>
          <w:rFonts w:asciiTheme="minorHAnsi" w:hAnsiTheme="minorHAnsi" w:cs="Tahoma"/>
          <w:sz w:val="20"/>
          <w:szCs w:val="20"/>
        </w:rPr>
        <w:t>All experts agree: this is a cycle/ we will always need teachers etc</w:t>
      </w:r>
      <w:proofErr w:type="gramStart"/>
      <w:r w:rsidRPr="008246C2">
        <w:rPr>
          <w:rFonts w:asciiTheme="minorHAnsi" w:hAnsiTheme="minorHAnsi" w:cs="Tahoma"/>
          <w:sz w:val="20"/>
          <w:szCs w:val="20"/>
        </w:rPr>
        <w:t xml:space="preserve">..   </w:t>
      </w:r>
      <w:proofErr w:type="gramEnd"/>
      <w:r w:rsidRPr="008246C2">
        <w:rPr>
          <w:rFonts w:asciiTheme="minorHAnsi" w:hAnsiTheme="minorHAnsi" w:cs="Tahoma"/>
          <w:sz w:val="20"/>
          <w:szCs w:val="20"/>
        </w:rPr>
        <w:t>those that maintain their program quality have a distinct advantage</w:t>
      </w:r>
      <w:proofErr w:type="gramStart"/>
      <w:r w:rsidRPr="008246C2">
        <w:rPr>
          <w:rFonts w:asciiTheme="minorHAnsi" w:hAnsiTheme="minorHAnsi" w:cs="Tahoma"/>
          <w:sz w:val="20"/>
          <w:szCs w:val="20"/>
        </w:rPr>
        <w:t xml:space="preserve">.   </w:t>
      </w:r>
      <w:proofErr w:type="gramEnd"/>
      <w:r w:rsidRPr="008246C2">
        <w:rPr>
          <w:rFonts w:asciiTheme="minorHAnsi" w:hAnsiTheme="minorHAnsi" w:cs="Tahoma"/>
          <w:sz w:val="20"/>
          <w:szCs w:val="20"/>
        </w:rPr>
        <w:t>Coastline is among those, except that lots of the efforts come from free labor</w:t>
      </w:r>
      <w:proofErr w:type="gramStart"/>
      <w:r w:rsidRPr="008246C2">
        <w:rPr>
          <w:rFonts w:asciiTheme="minorHAnsi" w:hAnsiTheme="minorHAnsi" w:cs="Tahoma"/>
          <w:sz w:val="20"/>
          <w:szCs w:val="20"/>
        </w:rPr>
        <w:t xml:space="preserve">.. </w:t>
      </w:r>
      <w:r w:rsidR="00B67C94" w:rsidRPr="008246C2">
        <w:rPr>
          <w:rFonts w:asciiTheme="minorHAnsi" w:hAnsiTheme="minorHAnsi" w:cs="Tahoma"/>
          <w:sz w:val="20"/>
          <w:szCs w:val="20"/>
        </w:rPr>
        <w:t xml:space="preserve">We </w:t>
      </w:r>
      <w:r w:rsidRPr="008246C2">
        <w:rPr>
          <w:rFonts w:asciiTheme="minorHAnsi" w:hAnsiTheme="minorHAnsi" w:cs="Tahoma"/>
          <w:sz w:val="20"/>
          <w:szCs w:val="20"/>
        </w:rPr>
        <w:t xml:space="preserve"> put</w:t>
      </w:r>
      <w:proofErr w:type="gramEnd"/>
      <w:r w:rsidRPr="008246C2">
        <w:rPr>
          <w:rFonts w:asciiTheme="minorHAnsi" w:hAnsiTheme="minorHAnsi" w:cs="Tahoma"/>
          <w:sz w:val="20"/>
          <w:szCs w:val="20"/>
        </w:rPr>
        <w:t xml:space="preserve"> in way more hours than what </w:t>
      </w:r>
      <w:r w:rsidR="00B67C94" w:rsidRPr="008246C2">
        <w:rPr>
          <w:rFonts w:asciiTheme="minorHAnsi" w:hAnsiTheme="minorHAnsi" w:cs="Tahoma"/>
          <w:sz w:val="20"/>
          <w:szCs w:val="20"/>
        </w:rPr>
        <w:t xml:space="preserve">we are </w:t>
      </w:r>
      <w:r w:rsidRPr="008246C2">
        <w:rPr>
          <w:rFonts w:asciiTheme="minorHAnsi" w:hAnsiTheme="minorHAnsi" w:cs="Tahoma"/>
          <w:sz w:val="20"/>
          <w:szCs w:val="20"/>
        </w:rPr>
        <w:t xml:space="preserve"> getting paid for.</w:t>
      </w:r>
    </w:p>
    <w:p w:rsidR="0042476F" w:rsidRPr="008246C2" w:rsidRDefault="0042476F"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p>
    <w:p w:rsidR="0042476F" w:rsidRPr="008246C2" w:rsidRDefault="0042476F"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p>
    <w:p w:rsidR="0042476F" w:rsidRPr="008246C2" w:rsidRDefault="0042476F"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r w:rsidRPr="008246C2">
        <w:rPr>
          <w:rFonts w:asciiTheme="minorHAnsi" w:hAnsiTheme="minorHAnsi" w:cs="Tahoma"/>
          <w:sz w:val="20"/>
          <w:szCs w:val="20"/>
        </w:rPr>
        <w:t> Cutting my role each semester from the equivalent to 6lhe plus</w:t>
      </w:r>
      <w:proofErr w:type="gramStart"/>
      <w:r w:rsidRPr="008246C2">
        <w:rPr>
          <w:rFonts w:asciiTheme="minorHAnsi" w:hAnsiTheme="minorHAnsi" w:cs="Tahoma"/>
          <w:sz w:val="20"/>
          <w:szCs w:val="20"/>
        </w:rPr>
        <w:t>  13</w:t>
      </w:r>
      <w:proofErr w:type="gramEnd"/>
      <w:r w:rsidRPr="008246C2">
        <w:rPr>
          <w:rFonts w:asciiTheme="minorHAnsi" w:hAnsiTheme="minorHAnsi" w:cs="Tahoma"/>
          <w:sz w:val="20"/>
          <w:szCs w:val="20"/>
        </w:rPr>
        <w:t xml:space="preserve"> hours a month counseling for program coordination, counseling and curriculum </w:t>
      </w:r>
      <w:r w:rsidR="008246C2" w:rsidRPr="008246C2">
        <w:rPr>
          <w:rFonts w:asciiTheme="minorHAnsi" w:hAnsiTheme="minorHAnsi" w:cs="Tahoma"/>
          <w:sz w:val="20"/>
          <w:szCs w:val="20"/>
        </w:rPr>
        <w:t>development to</w:t>
      </w:r>
      <w:r w:rsidRPr="008246C2">
        <w:rPr>
          <w:rFonts w:asciiTheme="minorHAnsi" w:hAnsiTheme="minorHAnsi" w:cs="Tahoma"/>
          <w:sz w:val="20"/>
          <w:szCs w:val="20"/>
        </w:rPr>
        <w:t xml:space="preserve"> one lhe a semester and 8 hours of counseling has had an impact, even though we've tried to adjust with other creative measures.</w:t>
      </w:r>
    </w:p>
    <w:p w:rsidR="0042476F" w:rsidRPr="008246C2" w:rsidRDefault="0042476F"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p>
    <w:p w:rsidR="0042476F" w:rsidRPr="008246C2" w:rsidRDefault="0042476F"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r w:rsidRPr="008246C2">
        <w:rPr>
          <w:rFonts w:asciiTheme="minorHAnsi" w:hAnsiTheme="minorHAnsi" w:cs="Tahoma"/>
          <w:sz w:val="20"/>
          <w:szCs w:val="20"/>
        </w:rPr>
        <w:t>Shutting down intercession and summer (as opposed to three lhe + 10 hours counseling for intercession and three lhe for June, July, August plus 10 hours counseling for June, J10 for July, 10 for August) has had an impact as well.</w:t>
      </w:r>
    </w:p>
    <w:p w:rsidR="0042476F" w:rsidRPr="008246C2" w:rsidRDefault="0042476F" w:rsidP="00294B6A">
      <w:pPr>
        <w:widowControl w:val="0"/>
        <w:autoSpaceDE w:val="0"/>
        <w:autoSpaceDN w:val="0"/>
        <w:adjustRightInd w:val="0"/>
        <w:spacing w:after="0" w:line="240" w:lineRule="auto"/>
        <w:ind w:left="-630"/>
        <w:contextualSpacing w:val="0"/>
        <w:rPr>
          <w:rFonts w:asciiTheme="minorHAnsi" w:hAnsiTheme="minorHAnsi" w:cs="Tahoma"/>
          <w:sz w:val="20"/>
          <w:szCs w:val="20"/>
        </w:rPr>
      </w:pPr>
    </w:p>
    <w:p w:rsidR="004D39FA" w:rsidRPr="008246C2" w:rsidRDefault="004D39FA" w:rsidP="00294B6A">
      <w:pPr>
        <w:ind w:hanging="360"/>
        <w:rPr>
          <w:rFonts w:asciiTheme="minorHAnsi" w:hAnsiTheme="minorHAnsi"/>
          <w:b/>
          <w:sz w:val="20"/>
          <w:szCs w:val="20"/>
        </w:rPr>
      </w:pPr>
    </w:p>
    <w:sectPr w:rsidR="004D39FA" w:rsidRPr="008246C2" w:rsidSect="00294B6A">
      <w:pgSz w:w="15840" w:h="12240" w:orient="landscape"/>
      <w:pgMar w:top="720" w:right="1440" w:bottom="72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72D"/>
    <w:multiLevelType w:val="hybridMultilevel"/>
    <w:tmpl w:val="8B06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87357"/>
    <w:multiLevelType w:val="hybridMultilevel"/>
    <w:tmpl w:val="CCF8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F0ABB"/>
    <w:multiLevelType w:val="hybridMultilevel"/>
    <w:tmpl w:val="A090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01DEE"/>
    <w:multiLevelType w:val="hybridMultilevel"/>
    <w:tmpl w:val="A7921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35CD3"/>
    <w:multiLevelType w:val="hybridMultilevel"/>
    <w:tmpl w:val="A708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B60FD"/>
    <w:multiLevelType w:val="hybridMultilevel"/>
    <w:tmpl w:val="37007D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9C6F55"/>
    <w:rsid w:val="00002F42"/>
    <w:rsid w:val="00007194"/>
    <w:rsid w:val="00016373"/>
    <w:rsid w:val="00037ED8"/>
    <w:rsid w:val="0005471C"/>
    <w:rsid w:val="000728FA"/>
    <w:rsid w:val="00075202"/>
    <w:rsid w:val="000A4B81"/>
    <w:rsid w:val="000C2F98"/>
    <w:rsid w:val="000D58AA"/>
    <w:rsid w:val="000D6D28"/>
    <w:rsid w:val="000E0570"/>
    <w:rsid w:val="000F2A1C"/>
    <w:rsid w:val="000F4038"/>
    <w:rsid w:val="000F4056"/>
    <w:rsid w:val="001404B1"/>
    <w:rsid w:val="00176C16"/>
    <w:rsid w:val="00176C48"/>
    <w:rsid w:val="001779DA"/>
    <w:rsid w:val="00181D3A"/>
    <w:rsid w:val="001949FC"/>
    <w:rsid w:val="00194E91"/>
    <w:rsid w:val="00195A1A"/>
    <w:rsid w:val="001C02AB"/>
    <w:rsid w:val="001D7CA2"/>
    <w:rsid w:val="001E464B"/>
    <w:rsid w:val="001F2D4C"/>
    <w:rsid w:val="001F4205"/>
    <w:rsid w:val="002023A1"/>
    <w:rsid w:val="002055A9"/>
    <w:rsid w:val="0021434B"/>
    <w:rsid w:val="00224205"/>
    <w:rsid w:val="0022725F"/>
    <w:rsid w:val="00247016"/>
    <w:rsid w:val="0026520E"/>
    <w:rsid w:val="00276530"/>
    <w:rsid w:val="002779CC"/>
    <w:rsid w:val="00281BE9"/>
    <w:rsid w:val="00294B6A"/>
    <w:rsid w:val="002A16E9"/>
    <w:rsid w:val="002A6CE6"/>
    <w:rsid w:val="002F7DED"/>
    <w:rsid w:val="00306AA6"/>
    <w:rsid w:val="003126DC"/>
    <w:rsid w:val="00317566"/>
    <w:rsid w:val="0032625E"/>
    <w:rsid w:val="00334EF1"/>
    <w:rsid w:val="00341AF1"/>
    <w:rsid w:val="003577B2"/>
    <w:rsid w:val="0036308F"/>
    <w:rsid w:val="00381B1F"/>
    <w:rsid w:val="0039046E"/>
    <w:rsid w:val="00391457"/>
    <w:rsid w:val="003A162B"/>
    <w:rsid w:val="003C1950"/>
    <w:rsid w:val="003C78E0"/>
    <w:rsid w:val="003C7EB6"/>
    <w:rsid w:val="003D3482"/>
    <w:rsid w:val="003D44F9"/>
    <w:rsid w:val="003F4239"/>
    <w:rsid w:val="00401F0C"/>
    <w:rsid w:val="00416F24"/>
    <w:rsid w:val="0042476F"/>
    <w:rsid w:val="00425FD3"/>
    <w:rsid w:val="004346B4"/>
    <w:rsid w:val="00440855"/>
    <w:rsid w:val="00442BCE"/>
    <w:rsid w:val="00456BCD"/>
    <w:rsid w:val="00467D8C"/>
    <w:rsid w:val="00487FDF"/>
    <w:rsid w:val="004C24FE"/>
    <w:rsid w:val="004D39FA"/>
    <w:rsid w:val="004E2156"/>
    <w:rsid w:val="00531B09"/>
    <w:rsid w:val="005978CB"/>
    <w:rsid w:val="005B0CB1"/>
    <w:rsid w:val="005B3FAE"/>
    <w:rsid w:val="005D6AC3"/>
    <w:rsid w:val="00617088"/>
    <w:rsid w:val="006541D9"/>
    <w:rsid w:val="006632B8"/>
    <w:rsid w:val="00675715"/>
    <w:rsid w:val="00683635"/>
    <w:rsid w:val="006854A6"/>
    <w:rsid w:val="006B0A2E"/>
    <w:rsid w:val="006D53AA"/>
    <w:rsid w:val="00703A97"/>
    <w:rsid w:val="00704317"/>
    <w:rsid w:val="007172EF"/>
    <w:rsid w:val="0072118F"/>
    <w:rsid w:val="00744222"/>
    <w:rsid w:val="00756ACC"/>
    <w:rsid w:val="00765807"/>
    <w:rsid w:val="0077034A"/>
    <w:rsid w:val="00771AA3"/>
    <w:rsid w:val="00777886"/>
    <w:rsid w:val="007840C0"/>
    <w:rsid w:val="0079513A"/>
    <w:rsid w:val="007D5CD3"/>
    <w:rsid w:val="007F469A"/>
    <w:rsid w:val="008246C2"/>
    <w:rsid w:val="0085272C"/>
    <w:rsid w:val="00854B96"/>
    <w:rsid w:val="0087381F"/>
    <w:rsid w:val="00884869"/>
    <w:rsid w:val="008900EA"/>
    <w:rsid w:val="008A34E6"/>
    <w:rsid w:val="008A65E9"/>
    <w:rsid w:val="008C7355"/>
    <w:rsid w:val="008E1AA2"/>
    <w:rsid w:val="00937046"/>
    <w:rsid w:val="00967348"/>
    <w:rsid w:val="009761F7"/>
    <w:rsid w:val="00982715"/>
    <w:rsid w:val="009A3C65"/>
    <w:rsid w:val="009A6FDD"/>
    <w:rsid w:val="009B2F5C"/>
    <w:rsid w:val="009B42A9"/>
    <w:rsid w:val="009C6F55"/>
    <w:rsid w:val="00A06A13"/>
    <w:rsid w:val="00A10888"/>
    <w:rsid w:val="00A1557E"/>
    <w:rsid w:val="00A55BA5"/>
    <w:rsid w:val="00A716CC"/>
    <w:rsid w:val="00A800AD"/>
    <w:rsid w:val="00A81405"/>
    <w:rsid w:val="00A97EC0"/>
    <w:rsid w:val="00AC5C23"/>
    <w:rsid w:val="00AD49C4"/>
    <w:rsid w:val="00AD79BC"/>
    <w:rsid w:val="00AE2FF6"/>
    <w:rsid w:val="00AF6CF1"/>
    <w:rsid w:val="00AF74BA"/>
    <w:rsid w:val="00B30B32"/>
    <w:rsid w:val="00B405FD"/>
    <w:rsid w:val="00B55EA6"/>
    <w:rsid w:val="00B618C3"/>
    <w:rsid w:val="00B67C94"/>
    <w:rsid w:val="00B705CB"/>
    <w:rsid w:val="00B8515E"/>
    <w:rsid w:val="00B93A51"/>
    <w:rsid w:val="00B96F8A"/>
    <w:rsid w:val="00BD6895"/>
    <w:rsid w:val="00BF3764"/>
    <w:rsid w:val="00BF77F8"/>
    <w:rsid w:val="00C11AB5"/>
    <w:rsid w:val="00C21EE4"/>
    <w:rsid w:val="00C45611"/>
    <w:rsid w:val="00C501CD"/>
    <w:rsid w:val="00C51A0E"/>
    <w:rsid w:val="00C65A3A"/>
    <w:rsid w:val="00CA02E3"/>
    <w:rsid w:val="00CA45E1"/>
    <w:rsid w:val="00CB1C21"/>
    <w:rsid w:val="00CB301C"/>
    <w:rsid w:val="00CF585D"/>
    <w:rsid w:val="00D0276E"/>
    <w:rsid w:val="00D16295"/>
    <w:rsid w:val="00D2552A"/>
    <w:rsid w:val="00D37065"/>
    <w:rsid w:val="00D40355"/>
    <w:rsid w:val="00D46B10"/>
    <w:rsid w:val="00D511AB"/>
    <w:rsid w:val="00D7361D"/>
    <w:rsid w:val="00D907AA"/>
    <w:rsid w:val="00D92B68"/>
    <w:rsid w:val="00D92E01"/>
    <w:rsid w:val="00D93B3B"/>
    <w:rsid w:val="00DA18DB"/>
    <w:rsid w:val="00DA24F9"/>
    <w:rsid w:val="00DA405A"/>
    <w:rsid w:val="00DC08C1"/>
    <w:rsid w:val="00DC0DB9"/>
    <w:rsid w:val="00DC484A"/>
    <w:rsid w:val="00E038D3"/>
    <w:rsid w:val="00E22BBF"/>
    <w:rsid w:val="00E73A41"/>
    <w:rsid w:val="00E81852"/>
    <w:rsid w:val="00E94ED3"/>
    <w:rsid w:val="00E966E6"/>
    <w:rsid w:val="00E96E05"/>
    <w:rsid w:val="00EC6F7F"/>
    <w:rsid w:val="00EE3DDA"/>
    <w:rsid w:val="00EF25DD"/>
    <w:rsid w:val="00EF2BD7"/>
    <w:rsid w:val="00EF4303"/>
    <w:rsid w:val="00F14DA4"/>
    <w:rsid w:val="00F16B0B"/>
    <w:rsid w:val="00F81D7F"/>
    <w:rsid w:val="00F841AD"/>
    <w:rsid w:val="00F92736"/>
    <w:rsid w:val="00FB128D"/>
    <w:rsid w:val="00FB304F"/>
    <w:rsid w:val="00FB49E7"/>
    <w:rsid w:val="00FD332F"/>
    <w:rsid w:val="00FD4C32"/>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9C6F55"/>
    <w:rPr>
      <w:color w:val="0000FF"/>
      <w:u w:val="single"/>
    </w:rPr>
  </w:style>
  <w:style w:type="paragraph" w:styleId="NormalWeb">
    <w:name w:val="Normal (Web)"/>
    <w:basedOn w:val="Normal"/>
    <w:uiPriority w:val="99"/>
    <w:semiHidden/>
    <w:unhideWhenUsed/>
    <w:rsid w:val="009C6F55"/>
    <w:pPr>
      <w:spacing w:after="0" w:line="240" w:lineRule="auto"/>
      <w:contextualSpacing w:val="0"/>
    </w:pPr>
    <w:rPr>
      <w:rFonts w:eastAsia="Times New Roman" w:cs="Times New Roman"/>
      <w:szCs w:val="24"/>
    </w:rPr>
  </w:style>
  <w:style w:type="paragraph" w:styleId="Header">
    <w:name w:val="header"/>
    <w:basedOn w:val="Normal"/>
    <w:link w:val="HeaderChar"/>
    <w:uiPriority w:val="99"/>
    <w:unhideWhenUsed/>
    <w:rsid w:val="00B705CB"/>
    <w:pPr>
      <w:tabs>
        <w:tab w:val="center" w:pos="4680"/>
        <w:tab w:val="right" w:pos="9360"/>
      </w:tabs>
      <w:spacing w:after="0" w:line="240" w:lineRule="auto"/>
      <w:ind w:firstLine="720"/>
      <w:contextualSpacing w:val="0"/>
    </w:pPr>
    <w:rPr>
      <w:rFonts w:asciiTheme="minorHAnsi" w:hAnsiTheme="minorHAnsi"/>
    </w:rPr>
  </w:style>
  <w:style w:type="character" w:customStyle="1" w:styleId="HeaderChar">
    <w:name w:val="Header Char"/>
    <w:basedOn w:val="DefaultParagraphFont"/>
    <w:link w:val="Header"/>
    <w:uiPriority w:val="99"/>
    <w:rsid w:val="00B705CB"/>
    <w:rPr>
      <w:sz w:val="24"/>
    </w:rPr>
  </w:style>
  <w:style w:type="table" w:styleId="TableGrid">
    <w:name w:val="Table Grid"/>
    <w:basedOn w:val="TableNormal"/>
    <w:uiPriority w:val="59"/>
    <w:rsid w:val="004D3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D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D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9C6F55"/>
    <w:rPr>
      <w:color w:val="0000FF"/>
      <w:u w:val="single"/>
    </w:rPr>
  </w:style>
  <w:style w:type="paragraph" w:styleId="NormalWeb">
    <w:name w:val="Normal (Web)"/>
    <w:basedOn w:val="Normal"/>
    <w:uiPriority w:val="99"/>
    <w:semiHidden/>
    <w:unhideWhenUsed/>
    <w:rsid w:val="009C6F55"/>
    <w:pPr>
      <w:spacing w:after="0" w:line="240" w:lineRule="auto"/>
      <w:contextualSpacing w:val="0"/>
    </w:pPr>
    <w:rPr>
      <w:rFonts w:eastAsia="Times New Roman" w:cs="Times New Roman"/>
      <w:szCs w:val="24"/>
    </w:rPr>
  </w:style>
  <w:style w:type="paragraph" w:styleId="Header">
    <w:name w:val="header"/>
    <w:basedOn w:val="Normal"/>
    <w:link w:val="HeaderChar"/>
    <w:uiPriority w:val="99"/>
    <w:unhideWhenUsed/>
    <w:rsid w:val="00B705CB"/>
    <w:pPr>
      <w:tabs>
        <w:tab w:val="center" w:pos="4680"/>
        <w:tab w:val="right" w:pos="9360"/>
      </w:tabs>
      <w:spacing w:after="0" w:line="240" w:lineRule="auto"/>
      <w:ind w:firstLine="720"/>
      <w:contextualSpacing w:val="0"/>
    </w:pPr>
    <w:rPr>
      <w:rFonts w:asciiTheme="minorHAnsi" w:hAnsiTheme="minorHAnsi"/>
    </w:rPr>
  </w:style>
  <w:style w:type="character" w:customStyle="1" w:styleId="HeaderChar">
    <w:name w:val="Header Char"/>
    <w:basedOn w:val="DefaultParagraphFont"/>
    <w:link w:val="Header"/>
    <w:uiPriority w:val="99"/>
    <w:rsid w:val="00B705CB"/>
    <w:rPr>
      <w:sz w:val="24"/>
    </w:rPr>
  </w:style>
  <w:style w:type="table" w:styleId="TableGrid">
    <w:name w:val="Table Grid"/>
    <w:basedOn w:val="TableNormal"/>
    <w:uiPriority w:val="59"/>
    <w:rsid w:val="004D3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D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D8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66816859">
      <w:bodyDiv w:val="1"/>
      <w:marLeft w:val="0"/>
      <w:marRight w:val="0"/>
      <w:marTop w:val="0"/>
      <w:marBottom w:val="0"/>
      <w:divBdr>
        <w:top w:val="none" w:sz="0" w:space="0" w:color="auto"/>
        <w:left w:val="none" w:sz="0" w:space="0" w:color="auto"/>
        <w:bottom w:val="none" w:sz="0" w:space="0" w:color="auto"/>
        <w:right w:val="none" w:sz="0" w:space="0" w:color="auto"/>
      </w:divBdr>
    </w:div>
    <w:div w:id="1539077908">
      <w:bodyDiv w:val="1"/>
      <w:marLeft w:val="0"/>
      <w:marRight w:val="0"/>
      <w:marTop w:val="0"/>
      <w:marBottom w:val="0"/>
      <w:divBdr>
        <w:top w:val="none" w:sz="0" w:space="0" w:color="auto"/>
        <w:left w:val="none" w:sz="0" w:space="0" w:color="auto"/>
        <w:bottom w:val="none" w:sz="0" w:space="0" w:color="auto"/>
        <w:right w:val="none" w:sz="0" w:space="0" w:color="auto"/>
      </w:divBdr>
      <w:divsChild>
        <w:div w:id="26371799">
          <w:marLeft w:val="0"/>
          <w:marRight w:val="0"/>
          <w:marTop w:val="0"/>
          <w:marBottom w:val="0"/>
          <w:divBdr>
            <w:top w:val="none" w:sz="0" w:space="0" w:color="auto"/>
            <w:left w:val="none" w:sz="0" w:space="0" w:color="auto"/>
            <w:bottom w:val="none" w:sz="0" w:space="0" w:color="auto"/>
            <w:right w:val="none" w:sz="0" w:space="0" w:color="auto"/>
          </w:divBdr>
          <w:divsChild>
            <w:div w:id="425002885">
              <w:marLeft w:val="0"/>
              <w:marRight w:val="0"/>
              <w:marTop w:val="0"/>
              <w:marBottom w:val="0"/>
              <w:divBdr>
                <w:top w:val="none" w:sz="0" w:space="0" w:color="auto"/>
                <w:left w:val="none" w:sz="0" w:space="0" w:color="auto"/>
                <w:bottom w:val="none" w:sz="0" w:space="0" w:color="auto"/>
                <w:right w:val="none" w:sz="0" w:space="0" w:color="auto"/>
              </w:divBdr>
              <w:divsChild>
                <w:div w:id="1121219529">
                  <w:marLeft w:val="0"/>
                  <w:marRight w:val="0"/>
                  <w:marTop w:val="0"/>
                  <w:marBottom w:val="0"/>
                  <w:divBdr>
                    <w:top w:val="none" w:sz="0" w:space="0" w:color="auto"/>
                    <w:left w:val="none" w:sz="0" w:space="0" w:color="auto"/>
                    <w:bottom w:val="none" w:sz="0" w:space="0" w:color="auto"/>
                    <w:right w:val="none" w:sz="0" w:space="0" w:color="auto"/>
                  </w:divBdr>
                  <w:divsChild>
                    <w:div w:id="1927304039">
                      <w:marLeft w:val="0"/>
                      <w:marRight w:val="0"/>
                      <w:marTop w:val="0"/>
                      <w:marBottom w:val="0"/>
                      <w:divBdr>
                        <w:top w:val="none" w:sz="0" w:space="0" w:color="auto"/>
                        <w:left w:val="none" w:sz="0" w:space="0" w:color="auto"/>
                        <w:bottom w:val="none" w:sz="0" w:space="0" w:color="auto"/>
                        <w:right w:val="none" w:sz="0" w:space="0" w:color="auto"/>
                      </w:divBdr>
                      <w:divsChild>
                        <w:div w:id="1356805750">
                          <w:marLeft w:val="0"/>
                          <w:marRight w:val="0"/>
                          <w:marTop w:val="0"/>
                          <w:marBottom w:val="0"/>
                          <w:divBdr>
                            <w:top w:val="none" w:sz="0" w:space="0" w:color="auto"/>
                            <w:left w:val="none" w:sz="0" w:space="0" w:color="auto"/>
                            <w:bottom w:val="none" w:sz="0" w:space="0" w:color="auto"/>
                            <w:right w:val="none" w:sz="0" w:space="0" w:color="auto"/>
                          </w:divBdr>
                          <w:divsChild>
                            <w:div w:id="1194347587">
                              <w:marLeft w:val="0"/>
                              <w:marRight w:val="0"/>
                              <w:marTop w:val="0"/>
                              <w:marBottom w:val="0"/>
                              <w:divBdr>
                                <w:top w:val="none" w:sz="0" w:space="0" w:color="auto"/>
                                <w:left w:val="none" w:sz="0" w:space="0" w:color="auto"/>
                                <w:bottom w:val="none" w:sz="0" w:space="0" w:color="auto"/>
                                <w:right w:val="none" w:sz="0" w:space="0" w:color="auto"/>
                              </w:divBdr>
                              <w:divsChild>
                                <w:div w:id="1296255874">
                                  <w:marLeft w:val="0"/>
                                  <w:marRight w:val="0"/>
                                  <w:marTop w:val="0"/>
                                  <w:marBottom w:val="0"/>
                                  <w:divBdr>
                                    <w:top w:val="none" w:sz="0" w:space="0" w:color="auto"/>
                                    <w:left w:val="none" w:sz="0" w:space="0" w:color="auto"/>
                                    <w:bottom w:val="none" w:sz="0" w:space="0" w:color="auto"/>
                                    <w:right w:val="none" w:sz="0" w:space="0" w:color="auto"/>
                                  </w:divBdr>
                                  <w:divsChild>
                                    <w:div w:id="2047219258">
                                      <w:marLeft w:val="0"/>
                                      <w:marRight w:val="0"/>
                                      <w:marTop w:val="0"/>
                                      <w:marBottom w:val="0"/>
                                      <w:divBdr>
                                        <w:top w:val="none" w:sz="0" w:space="0" w:color="auto"/>
                                        <w:left w:val="none" w:sz="0" w:space="0" w:color="auto"/>
                                        <w:bottom w:val="none" w:sz="0" w:space="0" w:color="auto"/>
                                        <w:right w:val="none" w:sz="0" w:space="0" w:color="auto"/>
                                      </w:divBdr>
                                      <w:divsChild>
                                        <w:div w:id="1560937719">
                                          <w:marLeft w:val="0"/>
                                          <w:marRight w:val="0"/>
                                          <w:marTop w:val="0"/>
                                          <w:marBottom w:val="0"/>
                                          <w:divBdr>
                                            <w:top w:val="none" w:sz="0" w:space="0" w:color="auto"/>
                                            <w:left w:val="none" w:sz="0" w:space="0" w:color="auto"/>
                                            <w:bottom w:val="none" w:sz="0" w:space="0" w:color="auto"/>
                                            <w:right w:val="none" w:sz="0" w:space="0" w:color="auto"/>
                                          </w:divBdr>
                                          <w:divsChild>
                                            <w:div w:id="1323200495">
                                              <w:marLeft w:val="0"/>
                                              <w:marRight w:val="0"/>
                                              <w:marTop w:val="0"/>
                                              <w:marBottom w:val="0"/>
                                              <w:divBdr>
                                                <w:top w:val="none" w:sz="0" w:space="0" w:color="auto"/>
                                                <w:left w:val="none" w:sz="0" w:space="0" w:color="auto"/>
                                                <w:bottom w:val="none" w:sz="0" w:space="0" w:color="auto"/>
                                                <w:right w:val="none" w:sz="0" w:space="0" w:color="auto"/>
                                              </w:divBdr>
                                              <w:divsChild>
                                                <w:div w:id="928656773">
                                                  <w:marLeft w:val="0"/>
                                                  <w:marRight w:val="0"/>
                                                  <w:marTop w:val="0"/>
                                                  <w:marBottom w:val="0"/>
                                                  <w:divBdr>
                                                    <w:top w:val="none" w:sz="0" w:space="0" w:color="auto"/>
                                                    <w:left w:val="none" w:sz="0" w:space="0" w:color="auto"/>
                                                    <w:bottom w:val="none" w:sz="0" w:space="0" w:color="auto"/>
                                                    <w:right w:val="none" w:sz="0" w:space="0" w:color="auto"/>
                                                  </w:divBdr>
                                                  <w:divsChild>
                                                    <w:div w:id="321354258">
                                                      <w:marLeft w:val="0"/>
                                                      <w:marRight w:val="0"/>
                                                      <w:marTop w:val="0"/>
                                                      <w:marBottom w:val="0"/>
                                                      <w:divBdr>
                                                        <w:top w:val="none" w:sz="0" w:space="0" w:color="auto"/>
                                                        <w:left w:val="none" w:sz="0" w:space="0" w:color="auto"/>
                                                        <w:bottom w:val="none" w:sz="0" w:space="0" w:color="auto"/>
                                                        <w:right w:val="none" w:sz="0" w:space="0" w:color="auto"/>
                                                      </w:divBdr>
                                                      <w:divsChild>
                                                        <w:div w:id="489947360">
                                                          <w:marLeft w:val="0"/>
                                                          <w:marRight w:val="0"/>
                                                          <w:marTop w:val="0"/>
                                                          <w:marBottom w:val="0"/>
                                                          <w:divBdr>
                                                            <w:top w:val="none" w:sz="0" w:space="0" w:color="auto"/>
                                                            <w:left w:val="none" w:sz="0" w:space="0" w:color="auto"/>
                                                            <w:bottom w:val="none" w:sz="0" w:space="0" w:color="auto"/>
                                                            <w:right w:val="none" w:sz="0" w:space="0" w:color="auto"/>
                                                          </w:divBdr>
                                                          <w:divsChild>
                                                            <w:div w:id="1909268409">
                                                              <w:marLeft w:val="0"/>
                                                              <w:marRight w:val="0"/>
                                                              <w:marTop w:val="0"/>
                                                              <w:marBottom w:val="0"/>
                                                              <w:divBdr>
                                                                <w:top w:val="none" w:sz="0" w:space="0" w:color="auto"/>
                                                                <w:left w:val="none" w:sz="0" w:space="0" w:color="auto"/>
                                                                <w:bottom w:val="none" w:sz="0" w:space="0" w:color="auto"/>
                                                                <w:right w:val="none" w:sz="0" w:space="0" w:color="auto"/>
                                                              </w:divBdr>
                                                              <w:divsChild>
                                                                <w:div w:id="1388069575">
                                                                  <w:marLeft w:val="0"/>
                                                                  <w:marRight w:val="0"/>
                                                                  <w:marTop w:val="0"/>
                                                                  <w:marBottom w:val="0"/>
                                                                  <w:divBdr>
                                                                    <w:top w:val="none" w:sz="0" w:space="0" w:color="auto"/>
                                                                    <w:left w:val="none" w:sz="0" w:space="0" w:color="auto"/>
                                                                    <w:bottom w:val="none" w:sz="0" w:space="0" w:color="auto"/>
                                                                    <w:right w:val="none" w:sz="0" w:space="0" w:color="auto"/>
                                                                  </w:divBdr>
                                                                  <w:divsChild>
                                                                    <w:div w:id="17818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cp:lastPrinted>2014-01-17T17:06:00Z</cp:lastPrinted>
  <dcterms:created xsi:type="dcterms:W3CDTF">2014-01-20T17:25:00Z</dcterms:created>
  <dcterms:modified xsi:type="dcterms:W3CDTF">2014-01-20T17:25:00Z</dcterms:modified>
</cp:coreProperties>
</file>